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353E" w14:textId="77777777" w:rsidR="00B72BB6" w:rsidRPr="004F31B6" w:rsidRDefault="00B72BB6" w:rsidP="00533074">
      <w:pPr>
        <w:spacing w:after="0" w:line="240" w:lineRule="auto"/>
        <w:rPr>
          <w:rFonts w:ascii="Times New Roman" w:hAnsi="Times New Roman"/>
          <w:lang w:val="en-US"/>
        </w:rPr>
      </w:pPr>
      <w:bookmarkStart w:id="0" w:name="_Hlk64667737"/>
    </w:p>
    <w:tbl>
      <w:tblPr>
        <w:tblW w:w="0" w:type="auto"/>
        <w:tblLook w:val="04A0" w:firstRow="1" w:lastRow="0" w:firstColumn="1" w:lastColumn="0" w:noHBand="0" w:noVBand="1"/>
      </w:tblPr>
      <w:tblGrid>
        <w:gridCol w:w="3397"/>
        <w:gridCol w:w="5675"/>
      </w:tblGrid>
      <w:tr w:rsidR="004F31B6" w:rsidRPr="00617044" w14:paraId="2F1A99B0" w14:textId="77777777" w:rsidTr="00533074">
        <w:tc>
          <w:tcPr>
            <w:tcW w:w="3493" w:type="dxa"/>
          </w:tcPr>
          <w:p w14:paraId="7AFD4810" w14:textId="77777777" w:rsidR="00533074" w:rsidRPr="004F31B6" w:rsidRDefault="00533074" w:rsidP="00533074">
            <w:pPr>
              <w:pStyle w:val="Stopka"/>
              <w:suppressLineNumbers/>
              <w:ind w:left="1701"/>
              <w:jc w:val="center"/>
              <w:rPr>
                <w:rFonts w:ascii="Times New Roman" w:hAnsi="Times New Roman"/>
              </w:rPr>
            </w:pPr>
          </w:p>
        </w:tc>
        <w:tc>
          <w:tcPr>
            <w:tcW w:w="5795" w:type="dxa"/>
          </w:tcPr>
          <w:p w14:paraId="126C3F02" w14:textId="77777777" w:rsidR="00533074" w:rsidRPr="004F31B6" w:rsidRDefault="00533074" w:rsidP="006A0CEB">
            <w:pPr>
              <w:suppressLineNumbers/>
              <w:spacing w:after="0" w:line="240" w:lineRule="auto"/>
              <w:rPr>
                <w:rFonts w:ascii="Times New Roman" w:hAnsi="Times New Roman"/>
                <w:b/>
                <w:bCs/>
                <w:sz w:val="16"/>
                <w:szCs w:val="16"/>
              </w:rPr>
            </w:pPr>
          </w:p>
          <w:p w14:paraId="157AD948" w14:textId="77777777" w:rsidR="006A0CEB" w:rsidRPr="004F31B6" w:rsidRDefault="006A0CEB" w:rsidP="006A0CEB">
            <w:pPr>
              <w:suppressLineNumbers/>
              <w:spacing w:after="0" w:line="240" w:lineRule="auto"/>
              <w:jc w:val="center"/>
              <w:rPr>
                <w:rFonts w:ascii="Times New Roman" w:hAnsi="Times New Roman"/>
                <w:b/>
                <w:bCs/>
                <w:sz w:val="16"/>
                <w:szCs w:val="16"/>
              </w:rPr>
            </w:pPr>
            <w:r w:rsidRPr="004F31B6">
              <w:rPr>
                <w:rFonts w:ascii="Times New Roman" w:hAnsi="Times New Roman"/>
                <w:b/>
                <w:bCs/>
                <w:sz w:val="16"/>
                <w:szCs w:val="16"/>
              </w:rPr>
              <w:t>Powiatowe Centrum Usług Wspólnych w Wieluniu</w:t>
            </w:r>
          </w:p>
          <w:p w14:paraId="24EE66CA" w14:textId="77777777" w:rsidR="006A0CEB" w:rsidRPr="004F31B6" w:rsidRDefault="006A0CEB" w:rsidP="006A0CEB">
            <w:pPr>
              <w:suppressLineNumbers/>
              <w:spacing w:after="0" w:line="240" w:lineRule="auto"/>
              <w:jc w:val="center"/>
              <w:rPr>
                <w:rFonts w:ascii="Times New Roman" w:hAnsi="Times New Roman"/>
                <w:sz w:val="16"/>
                <w:szCs w:val="16"/>
              </w:rPr>
            </w:pPr>
            <w:r w:rsidRPr="004F31B6">
              <w:rPr>
                <w:rFonts w:ascii="Times New Roman" w:hAnsi="Times New Roman"/>
                <w:sz w:val="16"/>
                <w:szCs w:val="16"/>
              </w:rPr>
              <w:t>ul. Piłsudskiego 6, 98-300 Wieluń</w:t>
            </w:r>
          </w:p>
          <w:p w14:paraId="68EA1FBC" w14:textId="6C584C0F" w:rsidR="006A0CEB" w:rsidRPr="004F31B6" w:rsidRDefault="006A0CEB" w:rsidP="006A0CEB">
            <w:pPr>
              <w:suppressLineNumbers/>
              <w:spacing w:after="0" w:line="240" w:lineRule="auto"/>
              <w:jc w:val="center"/>
              <w:rPr>
                <w:rFonts w:ascii="Times New Roman" w:hAnsi="Times New Roman"/>
                <w:sz w:val="16"/>
                <w:szCs w:val="16"/>
                <w:lang w:val="en-US"/>
              </w:rPr>
            </w:pPr>
            <w:r w:rsidRPr="004F31B6">
              <w:rPr>
                <w:rFonts w:ascii="Times New Roman" w:hAnsi="Times New Roman"/>
                <w:sz w:val="16"/>
                <w:szCs w:val="16"/>
              </w:rPr>
              <w:t>tel. +48 43 843 80 59</w:t>
            </w:r>
          </w:p>
          <w:p w14:paraId="78D04CA8" w14:textId="77777777" w:rsidR="006A0CEB" w:rsidRPr="004F31B6" w:rsidRDefault="006A0CEB" w:rsidP="006A0CEB">
            <w:pPr>
              <w:suppressLineNumbers/>
              <w:spacing w:after="0" w:line="240" w:lineRule="auto"/>
              <w:jc w:val="center"/>
              <w:rPr>
                <w:rFonts w:ascii="Times New Roman" w:hAnsi="Times New Roman"/>
                <w:sz w:val="16"/>
                <w:szCs w:val="16"/>
                <w:lang w:val="en-US"/>
              </w:rPr>
            </w:pPr>
            <w:r w:rsidRPr="004F31B6">
              <w:rPr>
                <w:rFonts w:ascii="Times New Roman" w:hAnsi="Times New Roman"/>
                <w:sz w:val="16"/>
                <w:szCs w:val="16"/>
                <w:lang w:val="en-US"/>
              </w:rPr>
              <w:t>e-mail:</w:t>
            </w:r>
            <w:r>
              <w:rPr>
                <w:rFonts w:ascii="Times New Roman" w:hAnsi="Times New Roman"/>
                <w:sz w:val="16"/>
                <w:szCs w:val="16"/>
                <w:lang w:val="en-US"/>
              </w:rPr>
              <w:t xml:space="preserve"> zp</w:t>
            </w:r>
            <w:r w:rsidRPr="0014010C">
              <w:rPr>
                <w:rFonts w:ascii="Times New Roman" w:hAnsi="Times New Roman"/>
                <w:sz w:val="16"/>
                <w:szCs w:val="16"/>
                <w:lang w:val="en-US"/>
              </w:rPr>
              <w:t>@pcuwwielun.pl</w:t>
            </w:r>
          </w:p>
          <w:p w14:paraId="6A19AF4E" w14:textId="77777777" w:rsidR="006A0CEB" w:rsidRPr="004F31B6" w:rsidRDefault="006A0CEB" w:rsidP="006A0CEB">
            <w:pPr>
              <w:pStyle w:val="Stopka"/>
              <w:suppressLineNumbers/>
              <w:jc w:val="center"/>
              <w:rPr>
                <w:rFonts w:ascii="Times New Roman" w:hAnsi="Times New Roman"/>
                <w:sz w:val="20"/>
                <w:szCs w:val="20"/>
                <w:lang w:val="en-US"/>
              </w:rPr>
            </w:pPr>
            <w:r>
              <w:rPr>
                <w:rFonts w:ascii="Times New Roman" w:hAnsi="Times New Roman"/>
                <w:sz w:val="16"/>
                <w:szCs w:val="16"/>
                <w:lang w:val="en-US"/>
              </w:rPr>
              <w:t>https://</w:t>
            </w:r>
            <w:r w:rsidRPr="004F31B6">
              <w:rPr>
                <w:rFonts w:ascii="Times New Roman" w:hAnsi="Times New Roman"/>
                <w:sz w:val="16"/>
                <w:szCs w:val="16"/>
                <w:lang w:val="en-US"/>
              </w:rPr>
              <w:t xml:space="preserve"> bip-</w:t>
            </w:r>
            <w:r>
              <w:rPr>
                <w:rFonts w:ascii="Times New Roman" w:hAnsi="Times New Roman"/>
                <w:sz w:val="16"/>
                <w:szCs w:val="16"/>
                <w:lang w:val="en-US"/>
              </w:rPr>
              <w:t>pcuw.</w:t>
            </w:r>
            <w:r w:rsidRPr="004F31B6">
              <w:rPr>
                <w:rFonts w:ascii="Times New Roman" w:hAnsi="Times New Roman"/>
                <w:sz w:val="16"/>
                <w:szCs w:val="16"/>
                <w:lang w:val="en-US"/>
              </w:rPr>
              <w:t>powiat.wielun.pl</w:t>
            </w:r>
          </w:p>
          <w:p w14:paraId="5CEDEFEF" w14:textId="77777777" w:rsidR="00533074" w:rsidRPr="004F31B6" w:rsidRDefault="00533074" w:rsidP="00533074">
            <w:pPr>
              <w:pStyle w:val="Stopka"/>
              <w:suppressLineNumbers/>
              <w:jc w:val="center"/>
              <w:rPr>
                <w:rFonts w:ascii="Times New Roman" w:hAnsi="Times New Roman"/>
                <w:sz w:val="20"/>
                <w:szCs w:val="20"/>
                <w:lang w:val="en-US"/>
              </w:rPr>
            </w:pPr>
          </w:p>
        </w:tc>
      </w:tr>
    </w:tbl>
    <w:p w14:paraId="2A86C410" w14:textId="77777777" w:rsidR="00533074" w:rsidRPr="004F31B6" w:rsidRDefault="00533074" w:rsidP="00533074">
      <w:pPr>
        <w:spacing w:after="0" w:line="240" w:lineRule="auto"/>
        <w:rPr>
          <w:rFonts w:ascii="Times New Roman" w:hAnsi="Times New Roman"/>
          <w:sz w:val="24"/>
          <w:szCs w:val="24"/>
          <w:lang w:val="en-US"/>
        </w:rPr>
      </w:pPr>
    </w:p>
    <w:p w14:paraId="0F1C6C76" w14:textId="77777777" w:rsidR="00533074" w:rsidRPr="004F31B6" w:rsidRDefault="00533074" w:rsidP="00533074">
      <w:pPr>
        <w:spacing w:after="0" w:line="240" w:lineRule="auto"/>
        <w:rPr>
          <w:rFonts w:ascii="Times New Roman" w:hAnsi="Times New Roman"/>
          <w:sz w:val="24"/>
          <w:szCs w:val="24"/>
          <w:lang w:val="en-US"/>
        </w:rPr>
      </w:pPr>
    </w:p>
    <w:p w14:paraId="5079ABC1" w14:textId="77777777" w:rsidR="00533074" w:rsidRDefault="00533074" w:rsidP="00533074">
      <w:pPr>
        <w:spacing w:after="0" w:line="240" w:lineRule="auto"/>
        <w:rPr>
          <w:rFonts w:ascii="Times New Roman" w:hAnsi="Times New Roman"/>
          <w:sz w:val="24"/>
          <w:szCs w:val="24"/>
          <w:lang w:val="en-US"/>
        </w:rPr>
      </w:pPr>
    </w:p>
    <w:p w14:paraId="66BEF07D" w14:textId="77777777" w:rsidR="00C83014" w:rsidRDefault="00C83014" w:rsidP="00533074">
      <w:pPr>
        <w:spacing w:after="0" w:line="240" w:lineRule="auto"/>
        <w:rPr>
          <w:rFonts w:ascii="Times New Roman" w:hAnsi="Times New Roman"/>
          <w:sz w:val="24"/>
          <w:szCs w:val="24"/>
          <w:lang w:val="en-US"/>
        </w:rPr>
      </w:pPr>
    </w:p>
    <w:p w14:paraId="461CE265" w14:textId="77777777" w:rsidR="00C83014" w:rsidRPr="004F31B6" w:rsidRDefault="00C83014" w:rsidP="00533074">
      <w:pPr>
        <w:spacing w:after="0" w:line="240" w:lineRule="auto"/>
        <w:rPr>
          <w:rFonts w:ascii="Times New Roman" w:hAnsi="Times New Roman"/>
          <w:sz w:val="24"/>
          <w:szCs w:val="24"/>
          <w:lang w:val="en-US"/>
        </w:rPr>
      </w:pPr>
    </w:p>
    <w:p w14:paraId="5D26279D" w14:textId="77777777" w:rsidR="00C83014" w:rsidRPr="00F827F6" w:rsidRDefault="00C83014" w:rsidP="00C83014">
      <w:pPr>
        <w:spacing w:after="0" w:line="240" w:lineRule="auto"/>
        <w:jc w:val="center"/>
        <w:rPr>
          <w:rFonts w:ascii="Times New Roman" w:hAnsi="Times New Roman"/>
          <w:b/>
          <w:bCs/>
          <w:sz w:val="24"/>
          <w:szCs w:val="24"/>
        </w:rPr>
      </w:pPr>
      <w:r w:rsidRPr="00F827F6">
        <w:rPr>
          <w:rFonts w:ascii="Times New Roman" w:hAnsi="Times New Roman"/>
          <w:b/>
          <w:bCs/>
          <w:sz w:val="24"/>
          <w:szCs w:val="24"/>
        </w:rPr>
        <w:t>TRYB PODSTAWOWY</w:t>
      </w:r>
    </w:p>
    <w:p w14:paraId="1BCA9398" w14:textId="77777777" w:rsidR="00533074" w:rsidRPr="00F827F6" w:rsidRDefault="00C83014" w:rsidP="00C83014">
      <w:pPr>
        <w:spacing w:after="0" w:line="240" w:lineRule="auto"/>
        <w:jc w:val="center"/>
        <w:rPr>
          <w:rFonts w:ascii="Times New Roman" w:hAnsi="Times New Roman"/>
          <w:sz w:val="24"/>
          <w:szCs w:val="24"/>
        </w:rPr>
      </w:pPr>
      <w:r w:rsidRPr="00F827F6">
        <w:rPr>
          <w:rFonts w:ascii="Times New Roman" w:hAnsi="Times New Roman"/>
          <w:sz w:val="24"/>
          <w:szCs w:val="24"/>
        </w:rPr>
        <w:t>(BEZ NEGOCJACJI)</w:t>
      </w:r>
    </w:p>
    <w:p w14:paraId="458CF4BA" w14:textId="77777777" w:rsidR="00533074" w:rsidRPr="00F827F6" w:rsidRDefault="00533074" w:rsidP="00533074">
      <w:pPr>
        <w:spacing w:after="0" w:line="240" w:lineRule="auto"/>
        <w:rPr>
          <w:rFonts w:ascii="Times New Roman" w:hAnsi="Times New Roman"/>
          <w:sz w:val="24"/>
          <w:szCs w:val="24"/>
        </w:rPr>
      </w:pPr>
    </w:p>
    <w:p w14:paraId="4B955A7D" w14:textId="77777777" w:rsidR="00533074" w:rsidRPr="00F827F6" w:rsidRDefault="00533074" w:rsidP="00533074">
      <w:pPr>
        <w:spacing w:after="0" w:line="240" w:lineRule="auto"/>
        <w:rPr>
          <w:rFonts w:ascii="Times New Roman" w:hAnsi="Times New Roman"/>
          <w:sz w:val="24"/>
          <w:szCs w:val="24"/>
        </w:rPr>
      </w:pPr>
    </w:p>
    <w:p w14:paraId="3BBD3BDC" w14:textId="77777777" w:rsidR="00533074" w:rsidRPr="00C83014" w:rsidRDefault="00533074" w:rsidP="00533074">
      <w:pPr>
        <w:pStyle w:val="Nagwek9"/>
        <w:spacing w:before="0" w:after="0"/>
        <w:jc w:val="center"/>
        <w:rPr>
          <w:rFonts w:ascii="Times New Roman" w:hAnsi="Times New Roman" w:cs="Times New Roman"/>
          <w:b/>
          <w:sz w:val="36"/>
          <w:szCs w:val="36"/>
        </w:rPr>
      </w:pPr>
      <w:r w:rsidRPr="00C83014">
        <w:rPr>
          <w:rFonts w:ascii="Times New Roman" w:hAnsi="Times New Roman" w:cs="Times New Roman"/>
          <w:b/>
          <w:sz w:val="36"/>
          <w:szCs w:val="36"/>
        </w:rPr>
        <w:t>SPECYFIKACJA WARUNKÓW ZAMÓWIENIA</w:t>
      </w:r>
      <w:r w:rsidR="00C83014" w:rsidRPr="00C83014">
        <w:rPr>
          <w:rFonts w:ascii="Times New Roman" w:hAnsi="Times New Roman" w:cs="Times New Roman"/>
          <w:b/>
          <w:sz w:val="36"/>
          <w:szCs w:val="36"/>
        </w:rPr>
        <w:t xml:space="preserve"> (SWZ)</w:t>
      </w:r>
    </w:p>
    <w:p w14:paraId="65AE4794" w14:textId="77777777" w:rsidR="00533074" w:rsidRPr="004F31B6" w:rsidRDefault="00533074" w:rsidP="004F31B6">
      <w:pPr>
        <w:tabs>
          <w:tab w:val="left" w:pos="4820"/>
        </w:tabs>
        <w:spacing w:after="0" w:line="240" w:lineRule="auto"/>
        <w:jc w:val="both"/>
        <w:rPr>
          <w:rFonts w:ascii="Times New Roman" w:hAnsi="Times New Roman"/>
          <w:sz w:val="24"/>
          <w:szCs w:val="24"/>
        </w:rPr>
      </w:pPr>
    </w:p>
    <w:p w14:paraId="69FCDEBE" w14:textId="77777777" w:rsidR="008249C7" w:rsidRPr="004F31B6" w:rsidRDefault="008249C7" w:rsidP="004F31B6">
      <w:pPr>
        <w:tabs>
          <w:tab w:val="left" w:pos="4820"/>
        </w:tabs>
        <w:spacing w:after="0" w:line="240" w:lineRule="auto"/>
        <w:jc w:val="both"/>
        <w:rPr>
          <w:rFonts w:ascii="Times New Roman" w:hAnsi="Times New Roman"/>
          <w:sz w:val="24"/>
          <w:szCs w:val="24"/>
        </w:rPr>
      </w:pPr>
    </w:p>
    <w:p w14:paraId="24FA0108" w14:textId="77777777" w:rsidR="008249C7" w:rsidRPr="004F31B6" w:rsidRDefault="008249C7" w:rsidP="004F31B6">
      <w:pPr>
        <w:tabs>
          <w:tab w:val="left" w:pos="4820"/>
        </w:tabs>
        <w:spacing w:after="0" w:line="240" w:lineRule="auto"/>
        <w:jc w:val="both"/>
        <w:rPr>
          <w:rFonts w:ascii="Times New Roman" w:hAnsi="Times New Roman"/>
          <w:sz w:val="24"/>
          <w:szCs w:val="24"/>
        </w:rPr>
      </w:pPr>
    </w:p>
    <w:p w14:paraId="260659DD" w14:textId="77777777" w:rsidR="008249C7" w:rsidRPr="004F31B6" w:rsidRDefault="008249C7" w:rsidP="004F31B6">
      <w:pPr>
        <w:tabs>
          <w:tab w:val="left" w:pos="4820"/>
        </w:tabs>
        <w:spacing w:after="0" w:line="240" w:lineRule="auto"/>
        <w:jc w:val="both"/>
        <w:rPr>
          <w:rFonts w:ascii="Times New Roman" w:hAnsi="Times New Roman"/>
          <w:sz w:val="24"/>
          <w:szCs w:val="24"/>
        </w:rPr>
      </w:pPr>
    </w:p>
    <w:p w14:paraId="5CB23179" w14:textId="5F858F4B" w:rsidR="00496745" w:rsidRPr="004F31B6" w:rsidRDefault="00F74102" w:rsidP="008249C7">
      <w:pPr>
        <w:spacing w:after="0" w:line="240" w:lineRule="auto"/>
        <w:jc w:val="center"/>
        <w:rPr>
          <w:rFonts w:ascii="Times New Roman" w:hAnsi="Times New Roman"/>
          <w:i/>
          <w:sz w:val="24"/>
          <w:szCs w:val="24"/>
        </w:rPr>
      </w:pPr>
      <w:r w:rsidRPr="00CB5EB3">
        <w:rPr>
          <w:rFonts w:ascii="Times New Roman" w:hAnsi="Times New Roman"/>
          <w:i/>
          <w:sz w:val="24"/>
          <w:szCs w:val="24"/>
        </w:rPr>
        <w:t>Zakup</w:t>
      </w:r>
      <w:r w:rsidR="00342711" w:rsidRPr="00CB5EB3">
        <w:rPr>
          <w:rFonts w:ascii="Times New Roman" w:hAnsi="Times New Roman"/>
          <w:i/>
          <w:sz w:val="24"/>
          <w:szCs w:val="24"/>
        </w:rPr>
        <w:t xml:space="preserve"> </w:t>
      </w:r>
      <w:r w:rsidR="00751303" w:rsidRPr="00CB5EB3">
        <w:rPr>
          <w:rFonts w:ascii="Times New Roman" w:hAnsi="Times New Roman"/>
          <w:i/>
          <w:sz w:val="24"/>
          <w:szCs w:val="24"/>
        </w:rPr>
        <w:t xml:space="preserve">i sukcesywne dostarczanie </w:t>
      </w:r>
      <w:r w:rsidR="009A5AFA" w:rsidRPr="00CB5EB3">
        <w:rPr>
          <w:rFonts w:ascii="Times New Roman" w:hAnsi="Times New Roman"/>
          <w:i/>
          <w:sz w:val="24"/>
          <w:szCs w:val="24"/>
        </w:rPr>
        <w:t>materiałów eksploatacyjnych</w:t>
      </w:r>
      <w:r w:rsidR="00E07317" w:rsidRPr="00CB5EB3">
        <w:rPr>
          <w:rFonts w:ascii="Times New Roman" w:hAnsi="Times New Roman"/>
          <w:i/>
          <w:sz w:val="24"/>
          <w:szCs w:val="24"/>
        </w:rPr>
        <w:t xml:space="preserve"> do urządzeń drukujących, kopiujących</w:t>
      </w:r>
      <w:r w:rsidR="00317B0A" w:rsidRPr="00CB5EB3">
        <w:rPr>
          <w:rFonts w:ascii="Times New Roman" w:hAnsi="Times New Roman"/>
          <w:i/>
          <w:sz w:val="24"/>
          <w:szCs w:val="24"/>
        </w:rPr>
        <w:t xml:space="preserve"> </w:t>
      </w:r>
      <w:r w:rsidR="004F6496" w:rsidRPr="00CB5EB3">
        <w:rPr>
          <w:rFonts w:ascii="Times New Roman" w:hAnsi="Times New Roman"/>
          <w:i/>
          <w:sz w:val="24"/>
          <w:szCs w:val="24"/>
        </w:rPr>
        <w:t>dla</w:t>
      </w:r>
      <w:r w:rsidR="00F15C7B" w:rsidRPr="00CB5EB3">
        <w:rPr>
          <w:rFonts w:ascii="Times New Roman" w:hAnsi="Times New Roman"/>
          <w:i/>
          <w:sz w:val="24"/>
          <w:szCs w:val="24"/>
        </w:rPr>
        <w:t xml:space="preserve"> jednostek organizacyjnych Powiatu Wieluńskiego</w:t>
      </w:r>
      <w:r w:rsidR="00317B0A" w:rsidRPr="00CB5EB3">
        <w:rPr>
          <w:rFonts w:ascii="Times New Roman" w:hAnsi="Times New Roman"/>
          <w:i/>
          <w:sz w:val="24"/>
          <w:szCs w:val="24"/>
        </w:rPr>
        <w:t xml:space="preserve"> i powiatowych osób prawnych.</w:t>
      </w:r>
    </w:p>
    <w:p w14:paraId="3B20E605" w14:textId="77777777" w:rsidR="00533074" w:rsidRPr="004F31B6" w:rsidRDefault="00533074" w:rsidP="004F31B6">
      <w:pPr>
        <w:tabs>
          <w:tab w:val="left" w:pos="4820"/>
        </w:tabs>
        <w:spacing w:after="0" w:line="240" w:lineRule="auto"/>
        <w:jc w:val="both"/>
        <w:rPr>
          <w:rFonts w:ascii="Times New Roman" w:hAnsi="Times New Roman"/>
          <w:sz w:val="24"/>
          <w:szCs w:val="24"/>
        </w:rPr>
      </w:pPr>
    </w:p>
    <w:p w14:paraId="78251957" w14:textId="77777777" w:rsidR="008249C7" w:rsidRPr="004F31B6" w:rsidRDefault="008249C7" w:rsidP="004F31B6">
      <w:pPr>
        <w:tabs>
          <w:tab w:val="left" w:pos="4820"/>
        </w:tabs>
        <w:spacing w:after="0" w:line="240" w:lineRule="auto"/>
        <w:jc w:val="both"/>
        <w:rPr>
          <w:rFonts w:ascii="Times New Roman" w:hAnsi="Times New Roman"/>
          <w:sz w:val="24"/>
          <w:szCs w:val="24"/>
        </w:rPr>
      </w:pPr>
    </w:p>
    <w:p w14:paraId="424A2268"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3116B6BD"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4F6D4B06"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2EE40145"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7C11709B"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4419E185"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2FED84DB"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460EA1B8" w14:textId="77777777" w:rsidR="008249C7" w:rsidRPr="004F31B6" w:rsidRDefault="008249C7" w:rsidP="00533074">
      <w:pPr>
        <w:tabs>
          <w:tab w:val="left" w:pos="4820"/>
        </w:tabs>
        <w:spacing w:after="0" w:line="240" w:lineRule="auto"/>
        <w:jc w:val="both"/>
        <w:rPr>
          <w:rFonts w:ascii="Times New Roman" w:hAnsi="Times New Roman"/>
          <w:sz w:val="24"/>
          <w:szCs w:val="24"/>
        </w:rPr>
      </w:pPr>
    </w:p>
    <w:p w14:paraId="3A5EF9B8" w14:textId="77777777" w:rsidR="00533074" w:rsidRPr="004F31B6" w:rsidRDefault="00533074" w:rsidP="00533074">
      <w:pPr>
        <w:tabs>
          <w:tab w:val="left" w:pos="4820"/>
        </w:tabs>
        <w:spacing w:after="0" w:line="240" w:lineRule="auto"/>
        <w:jc w:val="right"/>
        <w:rPr>
          <w:rFonts w:ascii="Times New Roman" w:hAnsi="Times New Roman"/>
          <w:b/>
          <w:sz w:val="28"/>
          <w:szCs w:val="28"/>
        </w:rPr>
      </w:pPr>
      <w:r w:rsidRPr="004F31B6">
        <w:rPr>
          <w:rFonts w:ascii="Times New Roman" w:hAnsi="Times New Roman"/>
          <w:b/>
          <w:sz w:val="28"/>
          <w:szCs w:val="28"/>
        </w:rPr>
        <w:t>Zatwierdzam:</w:t>
      </w:r>
    </w:p>
    <w:p w14:paraId="689ED491" w14:textId="77777777" w:rsidR="00533074" w:rsidRPr="004F31B6" w:rsidRDefault="00533074" w:rsidP="00533074">
      <w:pPr>
        <w:spacing w:after="0" w:line="240" w:lineRule="auto"/>
        <w:rPr>
          <w:rFonts w:ascii="Times New Roman" w:hAnsi="Times New Roman"/>
          <w:sz w:val="24"/>
          <w:szCs w:val="24"/>
        </w:rPr>
      </w:pPr>
    </w:p>
    <w:p w14:paraId="304DBEE1" w14:textId="77777777" w:rsidR="00533074" w:rsidRPr="004F31B6" w:rsidRDefault="00533074" w:rsidP="00533074">
      <w:pPr>
        <w:spacing w:after="0" w:line="240" w:lineRule="auto"/>
        <w:rPr>
          <w:rFonts w:ascii="Times New Roman" w:hAnsi="Times New Roman"/>
          <w:sz w:val="24"/>
          <w:szCs w:val="24"/>
        </w:rPr>
      </w:pPr>
    </w:p>
    <w:p w14:paraId="31A08F69" w14:textId="77777777" w:rsidR="00533074" w:rsidRPr="004F31B6" w:rsidRDefault="00533074" w:rsidP="00533074">
      <w:pPr>
        <w:spacing w:after="0" w:line="240" w:lineRule="auto"/>
        <w:rPr>
          <w:rFonts w:ascii="Times New Roman" w:hAnsi="Times New Roman"/>
          <w:sz w:val="24"/>
          <w:szCs w:val="24"/>
        </w:rPr>
      </w:pPr>
    </w:p>
    <w:p w14:paraId="77AA8888" w14:textId="77777777" w:rsidR="00533074" w:rsidRPr="004F31B6" w:rsidRDefault="00533074" w:rsidP="00533074">
      <w:pPr>
        <w:spacing w:after="0" w:line="240" w:lineRule="auto"/>
        <w:rPr>
          <w:rFonts w:ascii="Times New Roman" w:hAnsi="Times New Roman"/>
          <w:sz w:val="24"/>
          <w:szCs w:val="24"/>
        </w:rPr>
      </w:pPr>
    </w:p>
    <w:p w14:paraId="6444BDFE" w14:textId="77777777" w:rsidR="00533074" w:rsidRPr="004F31B6" w:rsidRDefault="00533074" w:rsidP="00533074">
      <w:pPr>
        <w:spacing w:after="0" w:line="240" w:lineRule="auto"/>
        <w:rPr>
          <w:rFonts w:ascii="Times New Roman" w:hAnsi="Times New Roman"/>
          <w:sz w:val="24"/>
          <w:szCs w:val="24"/>
        </w:rPr>
      </w:pPr>
    </w:p>
    <w:p w14:paraId="3C39AB64" w14:textId="77777777" w:rsidR="00533074" w:rsidRPr="004F31B6" w:rsidRDefault="00533074" w:rsidP="00533074">
      <w:pPr>
        <w:spacing w:after="0" w:line="240" w:lineRule="auto"/>
        <w:rPr>
          <w:rFonts w:ascii="Times New Roman" w:hAnsi="Times New Roman"/>
          <w:sz w:val="24"/>
          <w:szCs w:val="24"/>
        </w:rPr>
      </w:pPr>
    </w:p>
    <w:p w14:paraId="0B70E74F" w14:textId="77777777" w:rsidR="00533074" w:rsidRPr="004F31B6" w:rsidRDefault="00533074" w:rsidP="00533074">
      <w:pPr>
        <w:spacing w:after="0" w:line="240" w:lineRule="auto"/>
        <w:rPr>
          <w:rFonts w:ascii="Times New Roman" w:hAnsi="Times New Roman"/>
          <w:sz w:val="24"/>
          <w:szCs w:val="24"/>
        </w:rPr>
      </w:pPr>
    </w:p>
    <w:p w14:paraId="05667C39" w14:textId="77777777" w:rsidR="00533074" w:rsidRPr="004F31B6" w:rsidRDefault="00533074" w:rsidP="00533074">
      <w:pPr>
        <w:spacing w:after="0" w:line="240" w:lineRule="auto"/>
        <w:rPr>
          <w:rFonts w:ascii="Times New Roman" w:hAnsi="Times New Roman"/>
          <w:sz w:val="24"/>
          <w:szCs w:val="24"/>
        </w:rPr>
      </w:pPr>
    </w:p>
    <w:p w14:paraId="47B844DD" w14:textId="77777777" w:rsidR="00533074" w:rsidRPr="004F31B6" w:rsidRDefault="00533074" w:rsidP="00533074">
      <w:pPr>
        <w:spacing w:after="0" w:line="240" w:lineRule="auto"/>
        <w:rPr>
          <w:rFonts w:ascii="Times New Roman" w:hAnsi="Times New Roman"/>
          <w:sz w:val="24"/>
          <w:szCs w:val="24"/>
        </w:rPr>
      </w:pPr>
    </w:p>
    <w:p w14:paraId="0336A7EF" w14:textId="77777777" w:rsidR="00533074" w:rsidRPr="004F31B6" w:rsidRDefault="00533074" w:rsidP="00533074">
      <w:pPr>
        <w:spacing w:after="0" w:line="240" w:lineRule="auto"/>
        <w:rPr>
          <w:rFonts w:ascii="Times New Roman" w:hAnsi="Times New Roman"/>
          <w:sz w:val="24"/>
          <w:szCs w:val="24"/>
        </w:rPr>
      </w:pPr>
    </w:p>
    <w:p w14:paraId="62D5208A" w14:textId="2CD40B6C" w:rsidR="00533074" w:rsidRDefault="00533074" w:rsidP="00533074">
      <w:pPr>
        <w:spacing w:after="0" w:line="240" w:lineRule="auto"/>
        <w:rPr>
          <w:rFonts w:ascii="Times New Roman" w:hAnsi="Times New Roman"/>
          <w:sz w:val="24"/>
          <w:szCs w:val="24"/>
        </w:rPr>
      </w:pPr>
    </w:p>
    <w:p w14:paraId="5DC6E7A1" w14:textId="32B0EA93" w:rsidR="004F6496" w:rsidRDefault="004F6496" w:rsidP="00533074">
      <w:pPr>
        <w:spacing w:after="0" w:line="240" w:lineRule="auto"/>
        <w:rPr>
          <w:rFonts w:ascii="Times New Roman" w:hAnsi="Times New Roman"/>
          <w:sz w:val="24"/>
          <w:szCs w:val="24"/>
        </w:rPr>
      </w:pPr>
    </w:p>
    <w:p w14:paraId="4823D022" w14:textId="77777777" w:rsidR="004F6496" w:rsidRDefault="004F6496" w:rsidP="00533074">
      <w:pPr>
        <w:spacing w:after="0" w:line="240" w:lineRule="auto"/>
        <w:rPr>
          <w:rFonts w:ascii="Times New Roman" w:hAnsi="Times New Roman"/>
          <w:sz w:val="24"/>
          <w:szCs w:val="24"/>
        </w:rPr>
      </w:pPr>
    </w:p>
    <w:p w14:paraId="637B1074" w14:textId="77777777" w:rsidR="004F31B6" w:rsidRPr="004F31B6" w:rsidRDefault="004F31B6" w:rsidP="00533074">
      <w:pPr>
        <w:spacing w:after="0" w:line="240" w:lineRule="auto"/>
        <w:rPr>
          <w:rFonts w:ascii="Times New Roman" w:hAnsi="Times New Roman"/>
          <w:sz w:val="24"/>
          <w:szCs w:val="24"/>
        </w:rPr>
      </w:pPr>
    </w:p>
    <w:p w14:paraId="0333284E" w14:textId="441EEECF" w:rsidR="004F31B6" w:rsidRDefault="00533074" w:rsidP="00C83014">
      <w:pPr>
        <w:spacing w:after="0" w:line="240" w:lineRule="auto"/>
        <w:jc w:val="center"/>
        <w:rPr>
          <w:rFonts w:ascii="Times New Roman" w:hAnsi="Times New Roman"/>
          <w:sz w:val="24"/>
          <w:szCs w:val="24"/>
        </w:rPr>
      </w:pPr>
      <w:r w:rsidRPr="00212F27">
        <w:rPr>
          <w:rFonts w:ascii="Times New Roman" w:hAnsi="Times New Roman"/>
          <w:sz w:val="24"/>
          <w:szCs w:val="24"/>
        </w:rPr>
        <w:t>Wieluń,</w:t>
      </w:r>
      <w:r w:rsidR="00CE6D00" w:rsidRPr="00212F27">
        <w:rPr>
          <w:rFonts w:ascii="Times New Roman" w:hAnsi="Times New Roman"/>
          <w:sz w:val="24"/>
          <w:szCs w:val="24"/>
        </w:rPr>
        <w:t xml:space="preserve"> </w:t>
      </w:r>
      <w:r w:rsidR="00802064" w:rsidRPr="00212F27">
        <w:rPr>
          <w:rFonts w:ascii="Times New Roman" w:hAnsi="Times New Roman"/>
          <w:sz w:val="24"/>
          <w:szCs w:val="24"/>
        </w:rPr>
        <w:t>2</w:t>
      </w:r>
      <w:r w:rsidR="008F0CF3">
        <w:rPr>
          <w:rFonts w:ascii="Times New Roman" w:hAnsi="Times New Roman"/>
          <w:sz w:val="24"/>
          <w:szCs w:val="24"/>
        </w:rPr>
        <w:t>9</w:t>
      </w:r>
      <w:r w:rsidR="001F27BC" w:rsidRPr="00212F27">
        <w:rPr>
          <w:rFonts w:ascii="Times New Roman" w:hAnsi="Times New Roman"/>
          <w:sz w:val="24"/>
          <w:szCs w:val="24"/>
        </w:rPr>
        <w:t>.11</w:t>
      </w:r>
      <w:r w:rsidRPr="00212F27">
        <w:rPr>
          <w:rFonts w:ascii="Times New Roman" w:hAnsi="Times New Roman"/>
          <w:sz w:val="24"/>
          <w:szCs w:val="24"/>
        </w:rPr>
        <w:t>.202</w:t>
      </w:r>
      <w:r w:rsidR="00802064" w:rsidRPr="00212F27">
        <w:rPr>
          <w:rFonts w:ascii="Times New Roman" w:hAnsi="Times New Roman"/>
          <w:sz w:val="24"/>
          <w:szCs w:val="24"/>
        </w:rPr>
        <w:t>2</w:t>
      </w:r>
      <w:r w:rsidRPr="00212F27">
        <w:rPr>
          <w:rFonts w:ascii="Times New Roman" w:hAnsi="Times New Roman"/>
          <w:sz w:val="24"/>
          <w:szCs w:val="24"/>
        </w:rPr>
        <w:t>r</w:t>
      </w:r>
      <w:r w:rsidR="00C83014" w:rsidRPr="00212F27">
        <w:rPr>
          <w:rFonts w:ascii="Times New Roman" w:hAnsi="Times New Roman"/>
          <w:sz w:val="24"/>
          <w:szCs w:val="24"/>
        </w:rPr>
        <w:t>.</w:t>
      </w:r>
    </w:p>
    <w:p w14:paraId="5B502624" w14:textId="77777777" w:rsidR="004F6496" w:rsidRDefault="004F6496" w:rsidP="00C83014">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164398" w:rsidRPr="00953F93" w14:paraId="33FE9E9F" w14:textId="77777777" w:rsidTr="000932BB">
        <w:tc>
          <w:tcPr>
            <w:tcW w:w="9062" w:type="dxa"/>
            <w:shd w:val="clear" w:color="auto" w:fill="E5B8B7" w:themeFill="accent2" w:themeFillTint="66"/>
          </w:tcPr>
          <w:p w14:paraId="5C9DFCF8" w14:textId="77777777" w:rsidR="00164398" w:rsidRPr="00953F93" w:rsidRDefault="000E5F3E" w:rsidP="00953F93">
            <w:pPr>
              <w:spacing w:after="0" w:line="240" w:lineRule="auto"/>
              <w:jc w:val="center"/>
              <w:rPr>
                <w:rFonts w:ascii="Times New Roman" w:hAnsi="Times New Roman"/>
                <w:b/>
                <w:sz w:val="24"/>
                <w:szCs w:val="24"/>
              </w:rPr>
            </w:pPr>
            <w:r w:rsidRPr="00953F93">
              <w:rPr>
                <w:rFonts w:ascii="Times New Roman" w:hAnsi="Times New Roman"/>
                <w:b/>
                <w:sz w:val="24"/>
                <w:szCs w:val="24"/>
              </w:rPr>
              <w:lastRenderedPageBreak/>
              <w:t>1. Nazwa oraz adres zamawiającego, numer telefonu, adres poczty elektronicznej oraz strony internetowej prowadzonego postępowania</w:t>
            </w:r>
          </w:p>
        </w:tc>
      </w:tr>
    </w:tbl>
    <w:p w14:paraId="6137806F" w14:textId="6350AE05"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bookmarkStart w:id="1" w:name="OLE_LINK1"/>
      <w:r w:rsidRPr="00F827F6">
        <w:rPr>
          <w:rFonts w:ascii="Times New Roman" w:hAnsi="Times New Roman"/>
          <w:sz w:val="24"/>
          <w:szCs w:val="24"/>
        </w:rPr>
        <w:t>Powiatowe Centrum Usług Wspólnych w Wieluniu</w:t>
      </w:r>
      <w:r w:rsidR="00F0300F">
        <w:rPr>
          <w:rFonts w:ascii="Times New Roman" w:hAnsi="Times New Roman"/>
          <w:sz w:val="24"/>
          <w:szCs w:val="24"/>
        </w:rPr>
        <w:t>,</w:t>
      </w:r>
    </w:p>
    <w:p w14:paraId="29471B8F" w14:textId="120992F5" w:rsidR="000932BB"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Starostwo Powiatowe w Wieluniu</w:t>
      </w:r>
      <w:r w:rsidR="00F0300F">
        <w:rPr>
          <w:rFonts w:ascii="Times New Roman" w:hAnsi="Times New Roman"/>
          <w:sz w:val="24"/>
          <w:szCs w:val="24"/>
        </w:rPr>
        <w:t>,</w:t>
      </w:r>
    </w:p>
    <w:p w14:paraId="3047C97D" w14:textId="688E64F4"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Pr>
          <w:rFonts w:ascii="Times New Roman" w:hAnsi="Times New Roman"/>
          <w:sz w:val="24"/>
          <w:szCs w:val="24"/>
        </w:rPr>
        <w:t>Powiatowy Urząd Pracy w Wieluniu,</w:t>
      </w:r>
    </w:p>
    <w:p w14:paraId="27F912BE" w14:textId="64A3FFCC"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Powiatowy Zarząd Dróg w Wieluniu</w:t>
      </w:r>
      <w:r>
        <w:rPr>
          <w:rFonts w:ascii="Times New Roman" w:hAnsi="Times New Roman"/>
          <w:sz w:val="24"/>
          <w:szCs w:val="24"/>
        </w:rPr>
        <w:t>,</w:t>
      </w:r>
    </w:p>
    <w:p w14:paraId="1950DC0A" w14:textId="24444178"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Dom Pomocy Społecznej w Skrzynnie</w:t>
      </w:r>
      <w:r w:rsidR="00F0300F">
        <w:rPr>
          <w:rFonts w:ascii="Times New Roman" w:hAnsi="Times New Roman"/>
          <w:sz w:val="24"/>
          <w:szCs w:val="24"/>
        </w:rPr>
        <w:t>,</w:t>
      </w:r>
    </w:p>
    <w:p w14:paraId="4E163D61" w14:textId="2579EDA3"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Powiatowe Centrum Pomocy Rodzinie w Wieluniu</w:t>
      </w:r>
      <w:r>
        <w:rPr>
          <w:rFonts w:ascii="Times New Roman" w:hAnsi="Times New Roman"/>
          <w:sz w:val="24"/>
          <w:szCs w:val="24"/>
        </w:rPr>
        <w:t>,</w:t>
      </w:r>
    </w:p>
    <w:p w14:paraId="432DC1B0" w14:textId="12B96F7D"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Dom Dziecka im. Św. Urszuli Ledóchowskiej w Komornikach,</w:t>
      </w:r>
    </w:p>
    <w:p w14:paraId="4D6C4910" w14:textId="05916153"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Międzyszkolna Bursa w Wieluniu</w:t>
      </w:r>
      <w:r>
        <w:rPr>
          <w:rFonts w:ascii="Times New Roman" w:hAnsi="Times New Roman"/>
          <w:sz w:val="24"/>
          <w:szCs w:val="24"/>
        </w:rPr>
        <w:t>,</w:t>
      </w:r>
    </w:p>
    <w:p w14:paraId="4E3BD9A2" w14:textId="3001AA44"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Powiatowy Młodzieżowy Dom Kultury i Sportu w Wieluniu,</w:t>
      </w:r>
    </w:p>
    <w:p w14:paraId="6918E820" w14:textId="54FC0F10" w:rsidR="000932BB" w:rsidRPr="00F827F6" w:rsidRDefault="000932BB" w:rsidP="000932BB">
      <w:pPr>
        <w:numPr>
          <w:ilvl w:val="0"/>
          <w:numId w:val="23"/>
        </w:numPr>
        <w:tabs>
          <w:tab w:val="left" w:pos="426"/>
          <w:tab w:val="left" w:pos="127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Powiatowa Biblioteka</w:t>
      </w:r>
      <w:r>
        <w:rPr>
          <w:rFonts w:ascii="Times New Roman" w:hAnsi="Times New Roman"/>
          <w:sz w:val="24"/>
          <w:szCs w:val="24"/>
        </w:rPr>
        <w:t xml:space="preserve"> Publiczna</w:t>
      </w:r>
      <w:r w:rsidRPr="00F827F6">
        <w:rPr>
          <w:rFonts w:ascii="Times New Roman" w:hAnsi="Times New Roman"/>
          <w:sz w:val="24"/>
          <w:szCs w:val="24"/>
        </w:rPr>
        <w:t xml:space="preserve"> w Wieluniu,</w:t>
      </w:r>
    </w:p>
    <w:p w14:paraId="7B8E1061" w14:textId="16496ECD" w:rsidR="000932BB" w:rsidRPr="00F827F6" w:rsidRDefault="000932BB" w:rsidP="000932BB">
      <w:pPr>
        <w:numPr>
          <w:ilvl w:val="0"/>
          <w:numId w:val="23"/>
        </w:numPr>
        <w:tabs>
          <w:tab w:val="left" w:pos="42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I Liceum Ogólnokształcące im. Tadeusza Kościuszki w Wieluniu,</w:t>
      </w:r>
    </w:p>
    <w:p w14:paraId="5B8A9B5B" w14:textId="7A1EE262" w:rsidR="000932BB" w:rsidRPr="00F827F6" w:rsidRDefault="000932BB" w:rsidP="000932BB">
      <w:pPr>
        <w:numPr>
          <w:ilvl w:val="0"/>
          <w:numId w:val="23"/>
        </w:numPr>
        <w:tabs>
          <w:tab w:val="left" w:pos="42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Zespół Szkół nr 1 w Wieluniu,</w:t>
      </w:r>
    </w:p>
    <w:p w14:paraId="6F76D569" w14:textId="34B3DF2E" w:rsidR="000932BB" w:rsidRPr="00F827F6" w:rsidRDefault="000932BB" w:rsidP="000932BB">
      <w:pPr>
        <w:numPr>
          <w:ilvl w:val="0"/>
          <w:numId w:val="23"/>
        </w:numPr>
        <w:tabs>
          <w:tab w:val="left" w:pos="42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Zespół Szkół nr 2 im. Jana Długosza w Wieluniu,</w:t>
      </w:r>
    </w:p>
    <w:p w14:paraId="3CE617CD" w14:textId="541E5CE0" w:rsidR="000932BB" w:rsidRPr="00F827F6" w:rsidRDefault="000932BB" w:rsidP="000932BB">
      <w:pPr>
        <w:numPr>
          <w:ilvl w:val="0"/>
          <w:numId w:val="23"/>
        </w:numPr>
        <w:tabs>
          <w:tab w:val="left" w:pos="42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Zespół Szkół nr 3 im. Mikołaja Kopernika w Wieluniu,</w:t>
      </w:r>
    </w:p>
    <w:p w14:paraId="622BFAA6" w14:textId="51431285" w:rsidR="000932BB" w:rsidRPr="00F827F6" w:rsidRDefault="000932BB" w:rsidP="000932BB">
      <w:pPr>
        <w:numPr>
          <w:ilvl w:val="0"/>
          <w:numId w:val="23"/>
        </w:numPr>
        <w:tabs>
          <w:tab w:val="left" w:pos="42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Zespół Szkół Specjalnych w Wieluniu,</w:t>
      </w:r>
    </w:p>
    <w:p w14:paraId="4C3B90B7" w14:textId="1F1C7643" w:rsidR="000932BB" w:rsidRPr="00F827F6" w:rsidRDefault="000932BB" w:rsidP="000932BB">
      <w:pPr>
        <w:numPr>
          <w:ilvl w:val="0"/>
          <w:numId w:val="23"/>
        </w:numPr>
        <w:tabs>
          <w:tab w:val="left" w:pos="426"/>
        </w:tabs>
        <w:spacing w:after="0" w:line="240" w:lineRule="auto"/>
        <w:ind w:left="426" w:hanging="426"/>
        <w:jc w:val="both"/>
        <w:rPr>
          <w:rFonts w:ascii="Times New Roman" w:hAnsi="Times New Roman"/>
          <w:sz w:val="24"/>
          <w:szCs w:val="24"/>
        </w:rPr>
      </w:pPr>
      <w:r w:rsidRPr="00F827F6">
        <w:rPr>
          <w:rFonts w:ascii="Times New Roman" w:hAnsi="Times New Roman"/>
          <w:sz w:val="24"/>
          <w:szCs w:val="24"/>
        </w:rPr>
        <w:t>Specjalny Ośrodek Szkolno-Wychowawczy w Gromadzicach.</w:t>
      </w:r>
    </w:p>
    <w:bookmarkEnd w:id="1"/>
    <w:p w14:paraId="4E591315" w14:textId="77777777" w:rsidR="00993BFC" w:rsidRDefault="00993BFC" w:rsidP="00F827F6">
      <w:pPr>
        <w:suppressAutoHyphens/>
        <w:spacing w:after="0" w:line="240" w:lineRule="auto"/>
        <w:jc w:val="both"/>
        <w:rPr>
          <w:rFonts w:ascii="Times New Roman" w:hAnsi="Times New Roman"/>
          <w:sz w:val="24"/>
          <w:szCs w:val="24"/>
        </w:rPr>
      </w:pPr>
    </w:p>
    <w:p w14:paraId="1779137D" w14:textId="71EDE437" w:rsidR="00F827F6" w:rsidRPr="00F827F6" w:rsidRDefault="00F827F6" w:rsidP="00F827F6">
      <w:pPr>
        <w:suppressAutoHyphens/>
        <w:spacing w:after="0" w:line="240" w:lineRule="auto"/>
        <w:jc w:val="both"/>
        <w:rPr>
          <w:rFonts w:ascii="Times New Roman" w:hAnsi="Times New Roman"/>
          <w:sz w:val="24"/>
          <w:szCs w:val="24"/>
        </w:rPr>
      </w:pPr>
      <w:r w:rsidRPr="00F827F6">
        <w:rPr>
          <w:rFonts w:ascii="Times New Roman" w:hAnsi="Times New Roman"/>
          <w:sz w:val="24"/>
          <w:szCs w:val="24"/>
        </w:rPr>
        <w:t>Niniejsze postępowanie, na zasad</w:t>
      </w:r>
      <w:r>
        <w:rPr>
          <w:rFonts w:ascii="Times New Roman" w:hAnsi="Times New Roman"/>
          <w:sz w:val="24"/>
          <w:szCs w:val="24"/>
        </w:rPr>
        <w:t>zie art. 38</w:t>
      </w:r>
      <w:r w:rsidRPr="00F827F6">
        <w:rPr>
          <w:rFonts w:ascii="Times New Roman" w:hAnsi="Times New Roman"/>
          <w:sz w:val="24"/>
          <w:szCs w:val="24"/>
        </w:rPr>
        <w:t xml:space="preserve"> ust. 1 ustawy Prawo zamówień publicznych, prowadzone jest wspólnie przez</w:t>
      </w:r>
      <w:r>
        <w:rPr>
          <w:rFonts w:ascii="Times New Roman" w:hAnsi="Times New Roman"/>
          <w:sz w:val="24"/>
          <w:szCs w:val="24"/>
        </w:rPr>
        <w:t xml:space="preserve"> Zamawiających wymienionych powyżej.</w:t>
      </w:r>
      <w:r w:rsidRPr="00F827F6">
        <w:rPr>
          <w:rFonts w:ascii="Times New Roman" w:hAnsi="Times New Roman"/>
          <w:sz w:val="24"/>
          <w:szCs w:val="24"/>
        </w:rPr>
        <w:t xml:space="preserve"> Zamawiającym upoważnionym do przeprowadzenia postępowania o udzielenie zamówienia jest:</w:t>
      </w:r>
    </w:p>
    <w:p w14:paraId="1AED6061" w14:textId="77777777" w:rsidR="00164398" w:rsidRPr="008249C7" w:rsidRDefault="008249C7" w:rsidP="00164398">
      <w:pPr>
        <w:spacing w:after="0" w:line="240" w:lineRule="auto"/>
        <w:jc w:val="center"/>
        <w:rPr>
          <w:rFonts w:ascii="Times New Roman" w:hAnsi="Times New Roman"/>
          <w:b/>
          <w:bCs/>
          <w:sz w:val="24"/>
          <w:szCs w:val="24"/>
        </w:rPr>
      </w:pPr>
      <w:r w:rsidRPr="008249C7">
        <w:rPr>
          <w:rFonts w:ascii="Times New Roman" w:hAnsi="Times New Roman"/>
          <w:b/>
          <w:bCs/>
          <w:sz w:val="24"/>
          <w:szCs w:val="24"/>
        </w:rPr>
        <w:t>Powiatowe Centrum Usług Wspólnych w Wieluniu</w:t>
      </w:r>
    </w:p>
    <w:p w14:paraId="1F972509" w14:textId="77777777" w:rsidR="00164398" w:rsidRPr="008249C7" w:rsidRDefault="00726848" w:rsidP="00164398">
      <w:pPr>
        <w:spacing w:after="0" w:line="240" w:lineRule="auto"/>
        <w:jc w:val="center"/>
        <w:rPr>
          <w:rFonts w:ascii="Times New Roman" w:hAnsi="Times New Roman"/>
          <w:b/>
          <w:bCs/>
          <w:sz w:val="24"/>
          <w:szCs w:val="24"/>
        </w:rPr>
      </w:pPr>
      <w:r>
        <w:rPr>
          <w:rFonts w:ascii="Times New Roman" w:hAnsi="Times New Roman"/>
          <w:b/>
          <w:bCs/>
          <w:sz w:val="24"/>
          <w:szCs w:val="24"/>
        </w:rPr>
        <w:t>ul</w:t>
      </w:r>
      <w:r w:rsidR="008249C7" w:rsidRPr="008249C7">
        <w:rPr>
          <w:rFonts w:ascii="Times New Roman" w:hAnsi="Times New Roman"/>
          <w:b/>
          <w:bCs/>
          <w:sz w:val="24"/>
          <w:szCs w:val="24"/>
        </w:rPr>
        <w:t>. Piłsudskiego 6</w:t>
      </w:r>
      <w:r w:rsidR="00164398" w:rsidRPr="008249C7">
        <w:rPr>
          <w:rFonts w:ascii="Times New Roman" w:hAnsi="Times New Roman"/>
          <w:b/>
          <w:bCs/>
          <w:sz w:val="24"/>
          <w:szCs w:val="24"/>
        </w:rPr>
        <w:t>, 98-300 Wieluń</w:t>
      </w:r>
    </w:p>
    <w:p w14:paraId="04747BCD" w14:textId="77777777" w:rsidR="00164398" w:rsidRPr="004F31B6" w:rsidRDefault="008249C7" w:rsidP="00164398">
      <w:pPr>
        <w:spacing w:after="0" w:line="240" w:lineRule="auto"/>
        <w:jc w:val="center"/>
        <w:rPr>
          <w:rFonts w:ascii="Times New Roman" w:hAnsi="Times New Roman"/>
          <w:bCs/>
          <w:sz w:val="24"/>
          <w:szCs w:val="24"/>
        </w:rPr>
      </w:pPr>
      <w:r w:rsidRPr="004F31B6">
        <w:rPr>
          <w:rFonts w:ascii="Times New Roman" w:hAnsi="Times New Roman"/>
          <w:bCs/>
          <w:sz w:val="24"/>
          <w:szCs w:val="24"/>
        </w:rPr>
        <w:t>tel. 43 843 80 59</w:t>
      </w:r>
    </w:p>
    <w:p w14:paraId="03BE1D6D" w14:textId="7681879F" w:rsidR="008249C7" w:rsidRPr="00CB58B6" w:rsidRDefault="00164398" w:rsidP="008249C7">
      <w:pPr>
        <w:suppressLineNumbers/>
        <w:spacing w:after="0" w:line="240" w:lineRule="auto"/>
        <w:jc w:val="center"/>
        <w:rPr>
          <w:rFonts w:ascii="Times New Roman" w:hAnsi="Times New Roman"/>
          <w:sz w:val="24"/>
          <w:szCs w:val="24"/>
        </w:rPr>
      </w:pPr>
      <w:r w:rsidRPr="004F31B6">
        <w:rPr>
          <w:rFonts w:ascii="Times New Roman" w:hAnsi="Times New Roman"/>
          <w:bCs/>
          <w:sz w:val="24"/>
          <w:szCs w:val="24"/>
        </w:rPr>
        <w:t xml:space="preserve">e-mail: </w:t>
      </w:r>
      <w:hyperlink r:id="rId8" w:history="1">
        <w:r w:rsidR="00265E2F" w:rsidRPr="00CB58B6">
          <w:rPr>
            <w:rStyle w:val="Hipercze"/>
            <w:rFonts w:ascii="Times New Roman" w:hAnsi="Times New Roman"/>
            <w:color w:val="auto"/>
            <w:sz w:val="24"/>
            <w:szCs w:val="24"/>
            <w:u w:val="none"/>
          </w:rPr>
          <w:t>zp@pcuwwielun.pl</w:t>
        </w:r>
      </w:hyperlink>
    </w:p>
    <w:p w14:paraId="2F7B89AF" w14:textId="77777777" w:rsidR="004F31B6" w:rsidRPr="004F31B6" w:rsidRDefault="009F13B0" w:rsidP="00164398">
      <w:pPr>
        <w:spacing w:after="0" w:line="240" w:lineRule="auto"/>
        <w:jc w:val="center"/>
        <w:rPr>
          <w:rFonts w:ascii="Times New Roman" w:hAnsi="Times New Roman"/>
          <w:bCs/>
          <w:sz w:val="24"/>
          <w:szCs w:val="24"/>
        </w:rPr>
      </w:pPr>
      <w:hyperlink r:id="rId9" w:history="1">
        <w:r w:rsidR="004F31B6" w:rsidRPr="004F31B6">
          <w:rPr>
            <w:rFonts w:ascii="Times New Roman" w:hAnsi="Times New Roman"/>
            <w:bCs/>
            <w:sz w:val="24"/>
            <w:szCs w:val="24"/>
          </w:rPr>
          <w:t>https://miniportal.uzp.gov.pl</w:t>
        </w:r>
      </w:hyperlink>
    </w:p>
    <w:p w14:paraId="315DC30F" w14:textId="4A633618" w:rsidR="00C83014" w:rsidRPr="0017649A" w:rsidRDefault="004F31B6" w:rsidP="0017649A">
      <w:pPr>
        <w:pStyle w:val="Stopka"/>
        <w:suppressLineNumbers/>
        <w:jc w:val="center"/>
        <w:rPr>
          <w:rFonts w:ascii="Times New Roman" w:hAnsi="Times New Roman"/>
          <w:sz w:val="20"/>
          <w:szCs w:val="20"/>
          <w:lang w:val="en-US"/>
        </w:rPr>
      </w:pPr>
      <w:r w:rsidRPr="00F827F6">
        <w:rPr>
          <w:rFonts w:ascii="Times New Roman" w:hAnsi="Times New Roman"/>
          <w:sz w:val="24"/>
          <w:szCs w:val="24"/>
        </w:rPr>
        <w:t>Dodatkowo Zamawiający zamieszcza informację dotyczące postępowania na stronie internetowej Zamawiającego</w:t>
      </w:r>
      <w:r w:rsidRPr="0017649A">
        <w:rPr>
          <w:rFonts w:ascii="Times New Roman" w:hAnsi="Times New Roman"/>
          <w:sz w:val="24"/>
          <w:szCs w:val="24"/>
        </w:rPr>
        <w:t xml:space="preserve">: </w:t>
      </w:r>
      <w:r w:rsidR="0017649A" w:rsidRPr="0017649A">
        <w:rPr>
          <w:rFonts w:ascii="Times New Roman" w:hAnsi="Times New Roman"/>
          <w:sz w:val="24"/>
          <w:szCs w:val="24"/>
          <w:lang w:val="en-US"/>
        </w:rPr>
        <w:t>https:// bip-pcuw.powiat.wielun.pl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164398" w:rsidRPr="00953F93" w14:paraId="25FBD743" w14:textId="77777777" w:rsidTr="00C87C14">
        <w:tc>
          <w:tcPr>
            <w:tcW w:w="9212" w:type="dxa"/>
            <w:shd w:val="clear" w:color="auto" w:fill="E5B8B7" w:themeFill="accent2" w:themeFillTint="66"/>
          </w:tcPr>
          <w:p w14:paraId="7510F109" w14:textId="77777777" w:rsidR="00164398" w:rsidRPr="00953F93" w:rsidRDefault="00164398" w:rsidP="00953F93">
            <w:pPr>
              <w:spacing w:after="0" w:line="240" w:lineRule="auto"/>
              <w:jc w:val="center"/>
              <w:rPr>
                <w:rFonts w:ascii="Times New Roman" w:hAnsi="Times New Roman"/>
                <w:b/>
                <w:sz w:val="24"/>
                <w:szCs w:val="24"/>
              </w:rPr>
            </w:pPr>
            <w:r w:rsidRPr="00953F93">
              <w:rPr>
                <w:rFonts w:ascii="Times New Roman" w:hAnsi="Times New Roman"/>
                <w:b/>
                <w:sz w:val="24"/>
                <w:szCs w:val="24"/>
              </w:rPr>
              <w:t>2. Adres strony internetowej, na której udostępniane będą zmiany i wyjaśnienia treści SWZ oraz inne dokumenty zamówienia bezpośrednio związane z postępowaniem o udzielenie zamówienia</w:t>
            </w:r>
          </w:p>
        </w:tc>
      </w:tr>
    </w:tbl>
    <w:p w14:paraId="497DFBE2" w14:textId="7C679B2A" w:rsidR="0093689C" w:rsidRPr="00F827F6" w:rsidRDefault="00164398" w:rsidP="00F827F6">
      <w:pPr>
        <w:suppressAutoHyphens/>
        <w:spacing w:after="0" w:line="240" w:lineRule="auto"/>
        <w:jc w:val="both"/>
        <w:rPr>
          <w:rFonts w:ascii="Times New Roman" w:hAnsi="Times New Roman"/>
          <w:sz w:val="24"/>
          <w:szCs w:val="24"/>
        </w:rPr>
      </w:pPr>
      <w:r w:rsidRPr="008249C7">
        <w:rPr>
          <w:rFonts w:ascii="Times New Roman" w:hAnsi="Times New Roman"/>
          <w:sz w:val="24"/>
          <w:szCs w:val="24"/>
        </w:rPr>
        <w:t>Zmiany i wyjaśnienia treści SWZ oraz inne dokumenty zamówienia bezpośrednio związane z postępowaniem o udzielenie zamówienia Zamawiający będzie udostępniał na stronie:</w:t>
      </w:r>
      <w:r w:rsidR="0017649A" w:rsidRPr="0017649A">
        <w:rPr>
          <w:rFonts w:ascii="Times New Roman" w:hAnsi="Times New Roman"/>
          <w:sz w:val="24"/>
          <w:szCs w:val="24"/>
          <w:lang w:val="en-US"/>
        </w:rPr>
        <w:t xml:space="preserve"> https:// bip-pcuw.powiat.wielun.pl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164398" w:rsidRPr="00953F93" w14:paraId="645EAACD" w14:textId="77777777" w:rsidTr="00C87C14">
        <w:tc>
          <w:tcPr>
            <w:tcW w:w="9212" w:type="dxa"/>
            <w:shd w:val="clear" w:color="auto" w:fill="E5B8B7" w:themeFill="accent2" w:themeFillTint="66"/>
          </w:tcPr>
          <w:p w14:paraId="0134DF14" w14:textId="77777777" w:rsidR="00164398" w:rsidRPr="00953F93" w:rsidRDefault="00164398" w:rsidP="00953F93">
            <w:pPr>
              <w:spacing w:after="0" w:line="240" w:lineRule="auto"/>
              <w:jc w:val="center"/>
              <w:rPr>
                <w:rFonts w:ascii="Times New Roman" w:hAnsi="Times New Roman"/>
                <w:b/>
                <w:sz w:val="24"/>
                <w:szCs w:val="24"/>
              </w:rPr>
            </w:pPr>
            <w:r w:rsidRPr="00953F93">
              <w:rPr>
                <w:rFonts w:ascii="Times New Roman" w:hAnsi="Times New Roman"/>
                <w:b/>
                <w:sz w:val="24"/>
                <w:szCs w:val="24"/>
              </w:rPr>
              <w:t>3. Tryb udzielenia zamówienia</w:t>
            </w:r>
          </w:p>
        </w:tc>
      </w:tr>
    </w:tbl>
    <w:p w14:paraId="1ECB5E95" w14:textId="02847C68" w:rsidR="0093689C" w:rsidRPr="00F523B4" w:rsidRDefault="004F31B6" w:rsidP="00164398">
      <w:pPr>
        <w:spacing w:after="0" w:line="240" w:lineRule="auto"/>
        <w:jc w:val="both"/>
        <w:rPr>
          <w:rFonts w:ascii="Times New Roman" w:hAnsi="Times New Roman"/>
          <w:sz w:val="24"/>
          <w:szCs w:val="24"/>
        </w:rPr>
      </w:pPr>
      <w:r w:rsidRPr="00164398">
        <w:rPr>
          <w:rFonts w:ascii="Times New Roman" w:hAnsi="Times New Roman"/>
          <w:sz w:val="24"/>
          <w:szCs w:val="24"/>
        </w:rPr>
        <w:t xml:space="preserve">Zamówienie udzielane jest w trybie podstawowym </w:t>
      </w:r>
      <w:r w:rsidR="0083445C">
        <w:rPr>
          <w:rFonts w:ascii="Times New Roman" w:hAnsi="Times New Roman"/>
          <w:sz w:val="24"/>
          <w:szCs w:val="24"/>
        </w:rPr>
        <w:t xml:space="preserve">bez negocjacji </w:t>
      </w:r>
      <w:r w:rsidR="00B41E35">
        <w:rPr>
          <w:rFonts w:ascii="Times New Roman" w:hAnsi="Times New Roman"/>
          <w:sz w:val="24"/>
          <w:szCs w:val="24"/>
        </w:rPr>
        <w:t>na podstawie</w:t>
      </w:r>
      <w:r w:rsidRPr="00164398">
        <w:rPr>
          <w:rFonts w:ascii="Times New Roman" w:hAnsi="Times New Roman"/>
          <w:sz w:val="24"/>
          <w:szCs w:val="24"/>
        </w:rPr>
        <w:t xml:space="preserve"> art. 275 pkt 1 ustawy</w:t>
      </w:r>
      <w:r>
        <w:rPr>
          <w:rFonts w:ascii="Times New Roman" w:hAnsi="Times New Roman"/>
          <w:sz w:val="24"/>
          <w:szCs w:val="24"/>
        </w:rPr>
        <w:t xml:space="preserve"> z dnia 11 września 2019r. Prawo zamówień publicznych (Dz.U. z 20</w:t>
      </w:r>
      <w:r w:rsidR="00A128D2">
        <w:rPr>
          <w:rFonts w:ascii="Times New Roman" w:hAnsi="Times New Roman"/>
          <w:sz w:val="24"/>
          <w:szCs w:val="24"/>
        </w:rPr>
        <w:t>2</w:t>
      </w:r>
      <w:r w:rsidR="00366940">
        <w:rPr>
          <w:rFonts w:ascii="Times New Roman" w:hAnsi="Times New Roman"/>
          <w:sz w:val="24"/>
          <w:szCs w:val="24"/>
        </w:rPr>
        <w:t>2</w:t>
      </w:r>
      <w:r>
        <w:rPr>
          <w:rFonts w:ascii="Times New Roman" w:hAnsi="Times New Roman"/>
          <w:sz w:val="24"/>
          <w:szCs w:val="24"/>
        </w:rPr>
        <w:t xml:space="preserve">r. poz. </w:t>
      </w:r>
      <w:r w:rsidR="005B5F5D">
        <w:rPr>
          <w:rFonts w:ascii="Times New Roman" w:hAnsi="Times New Roman"/>
          <w:sz w:val="24"/>
          <w:szCs w:val="24"/>
        </w:rPr>
        <w:t>1</w:t>
      </w:r>
      <w:r w:rsidR="00366940">
        <w:rPr>
          <w:rFonts w:ascii="Times New Roman" w:hAnsi="Times New Roman"/>
          <w:sz w:val="24"/>
          <w:szCs w:val="24"/>
        </w:rPr>
        <w:t>710</w:t>
      </w:r>
      <w:r>
        <w:rPr>
          <w:rFonts w:ascii="Times New Roman" w:hAnsi="Times New Roman"/>
          <w:sz w:val="24"/>
          <w:szCs w:val="24"/>
        </w:rPr>
        <w:t xml:space="preserve"> ze zm.)</w:t>
      </w:r>
      <w:r w:rsidR="007F5C68">
        <w:rPr>
          <w:rFonts w:ascii="Times New Roman" w:hAnsi="Times New Roman"/>
          <w:sz w:val="24"/>
          <w:szCs w:val="24"/>
        </w:rPr>
        <w:t>.</w:t>
      </w:r>
      <w:r w:rsidR="0083445C">
        <w:rPr>
          <w:rFonts w:ascii="Times New Roman" w:hAnsi="Times New Roman"/>
          <w:sz w:val="24"/>
          <w:szCs w:val="24"/>
        </w:rPr>
        <w:t xml:space="preserve"> Szacunkowa wartość przedmiotowego zamówienia nie przekracza progów unijnych  o jakich mowa w art. 3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1E60A8" w:rsidRPr="00953F93" w14:paraId="1DCF46EC" w14:textId="77777777" w:rsidTr="00C87C14">
        <w:tc>
          <w:tcPr>
            <w:tcW w:w="9212" w:type="dxa"/>
            <w:shd w:val="clear" w:color="auto" w:fill="E5B8B7" w:themeFill="accent2" w:themeFillTint="66"/>
          </w:tcPr>
          <w:p w14:paraId="7AF82C7A" w14:textId="77777777" w:rsidR="001E60A8" w:rsidRPr="00953F93" w:rsidRDefault="001E60A8" w:rsidP="00953F93">
            <w:pPr>
              <w:spacing w:after="0" w:line="240" w:lineRule="auto"/>
              <w:jc w:val="center"/>
              <w:rPr>
                <w:rFonts w:ascii="Times New Roman" w:hAnsi="Times New Roman"/>
                <w:b/>
                <w:sz w:val="24"/>
                <w:szCs w:val="24"/>
              </w:rPr>
            </w:pPr>
            <w:r w:rsidRPr="00953F93">
              <w:rPr>
                <w:rFonts w:ascii="Times New Roman" w:hAnsi="Times New Roman"/>
                <w:b/>
                <w:sz w:val="24"/>
                <w:szCs w:val="24"/>
              </w:rPr>
              <w:t xml:space="preserve">4. Informacja czy </w:t>
            </w:r>
            <w:bookmarkStart w:id="2" w:name="_Hlk64023667"/>
            <w:r w:rsidRPr="00953F93">
              <w:rPr>
                <w:rFonts w:ascii="Times New Roman" w:hAnsi="Times New Roman"/>
                <w:b/>
                <w:sz w:val="24"/>
                <w:szCs w:val="24"/>
              </w:rPr>
              <w:t xml:space="preserve">zamawiający </w:t>
            </w:r>
            <w:r w:rsidR="00734948">
              <w:rPr>
                <w:rFonts w:ascii="Times New Roman" w:hAnsi="Times New Roman"/>
                <w:b/>
                <w:sz w:val="24"/>
                <w:szCs w:val="24"/>
              </w:rPr>
              <w:t xml:space="preserve">przewiduje </w:t>
            </w:r>
            <w:r w:rsidR="00A457BF" w:rsidRPr="00764857">
              <w:rPr>
                <w:rFonts w:ascii="Times New Roman" w:hAnsi="Times New Roman"/>
                <w:b/>
                <w:bCs/>
                <w:sz w:val="24"/>
                <w:szCs w:val="24"/>
              </w:rPr>
              <w:t>wyb</w:t>
            </w:r>
            <w:r w:rsidR="00734948">
              <w:rPr>
                <w:rFonts w:ascii="Times New Roman" w:hAnsi="Times New Roman"/>
                <w:b/>
                <w:bCs/>
                <w:sz w:val="24"/>
                <w:szCs w:val="24"/>
              </w:rPr>
              <w:t>ór</w:t>
            </w:r>
            <w:r w:rsidR="00A457BF" w:rsidRPr="00764857">
              <w:rPr>
                <w:rFonts w:ascii="Times New Roman" w:hAnsi="Times New Roman"/>
                <w:b/>
                <w:bCs/>
                <w:sz w:val="24"/>
                <w:szCs w:val="24"/>
              </w:rPr>
              <w:t xml:space="preserve"> najkorzystniejsz</w:t>
            </w:r>
            <w:r w:rsidR="00734948">
              <w:rPr>
                <w:rFonts w:ascii="Times New Roman" w:hAnsi="Times New Roman"/>
                <w:b/>
                <w:bCs/>
                <w:sz w:val="24"/>
                <w:szCs w:val="24"/>
              </w:rPr>
              <w:t>ej</w:t>
            </w:r>
            <w:r w:rsidR="00A457BF" w:rsidRPr="00764857">
              <w:rPr>
                <w:rFonts w:ascii="Times New Roman" w:hAnsi="Times New Roman"/>
                <w:b/>
                <w:bCs/>
                <w:sz w:val="24"/>
                <w:szCs w:val="24"/>
              </w:rPr>
              <w:t xml:space="preserve"> ofert</w:t>
            </w:r>
            <w:r w:rsidR="00734948">
              <w:rPr>
                <w:rFonts w:ascii="Times New Roman" w:hAnsi="Times New Roman"/>
                <w:b/>
                <w:bCs/>
                <w:sz w:val="24"/>
                <w:szCs w:val="24"/>
              </w:rPr>
              <w:t>y z</w:t>
            </w:r>
            <w:r w:rsidR="00211683">
              <w:rPr>
                <w:rFonts w:ascii="Times New Roman" w:hAnsi="Times New Roman"/>
                <w:b/>
                <w:bCs/>
                <w:sz w:val="24"/>
                <w:szCs w:val="24"/>
              </w:rPr>
              <w:t> </w:t>
            </w:r>
            <w:r w:rsidR="00734948">
              <w:rPr>
                <w:rFonts w:ascii="Times New Roman" w:hAnsi="Times New Roman"/>
                <w:b/>
                <w:bCs/>
                <w:sz w:val="24"/>
                <w:szCs w:val="24"/>
              </w:rPr>
              <w:t xml:space="preserve">możliwością </w:t>
            </w:r>
            <w:r w:rsidR="00A457BF" w:rsidRPr="00764857">
              <w:rPr>
                <w:rFonts w:ascii="Times New Roman" w:hAnsi="Times New Roman"/>
                <w:b/>
                <w:bCs/>
                <w:sz w:val="24"/>
                <w:szCs w:val="24"/>
              </w:rPr>
              <w:t>przeprowadzenia negocjacji</w:t>
            </w:r>
            <w:bookmarkEnd w:id="2"/>
          </w:p>
        </w:tc>
      </w:tr>
    </w:tbl>
    <w:p w14:paraId="33E0964A" w14:textId="77777777" w:rsidR="0093689C" w:rsidRPr="00211683" w:rsidRDefault="004F31B6" w:rsidP="00164398">
      <w:pPr>
        <w:spacing w:after="0" w:line="240" w:lineRule="auto"/>
        <w:jc w:val="both"/>
        <w:rPr>
          <w:rFonts w:ascii="Times New Roman" w:hAnsi="Times New Roman"/>
          <w:bCs/>
          <w:sz w:val="24"/>
          <w:szCs w:val="24"/>
        </w:rPr>
      </w:pPr>
      <w:r>
        <w:rPr>
          <w:rFonts w:ascii="Times New Roman" w:hAnsi="Times New Roman"/>
          <w:sz w:val="24"/>
          <w:szCs w:val="24"/>
        </w:rPr>
        <w:t>Z</w:t>
      </w:r>
      <w:r w:rsidRPr="001E60A8">
        <w:rPr>
          <w:rFonts w:ascii="Times New Roman" w:hAnsi="Times New Roman"/>
          <w:sz w:val="24"/>
          <w:szCs w:val="24"/>
        </w:rPr>
        <w:t>amawiający</w:t>
      </w:r>
      <w:r>
        <w:rPr>
          <w:rFonts w:ascii="Times New Roman" w:hAnsi="Times New Roman"/>
          <w:sz w:val="24"/>
          <w:szCs w:val="24"/>
        </w:rPr>
        <w:t xml:space="preserve"> nie</w:t>
      </w:r>
      <w:r w:rsidRPr="001E60A8">
        <w:rPr>
          <w:rFonts w:ascii="Times New Roman" w:hAnsi="Times New Roman"/>
          <w:sz w:val="24"/>
          <w:szCs w:val="24"/>
        </w:rPr>
        <w:t xml:space="preserve"> przewiduje wy</w:t>
      </w:r>
      <w:r>
        <w:rPr>
          <w:rFonts w:ascii="Times New Roman" w:hAnsi="Times New Roman"/>
          <w:sz w:val="24"/>
          <w:szCs w:val="24"/>
        </w:rPr>
        <w:t>bo</w:t>
      </w:r>
      <w:r w:rsidRPr="001E60A8">
        <w:rPr>
          <w:rFonts w:ascii="Times New Roman" w:hAnsi="Times New Roman"/>
          <w:sz w:val="24"/>
          <w:szCs w:val="24"/>
        </w:rPr>
        <w:t>r</w:t>
      </w:r>
      <w:r>
        <w:rPr>
          <w:rFonts w:ascii="Times New Roman" w:hAnsi="Times New Roman"/>
          <w:sz w:val="24"/>
          <w:szCs w:val="24"/>
        </w:rPr>
        <w:t>u</w:t>
      </w:r>
      <w:r w:rsidRPr="001E60A8">
        <w:rPr>
          <w:rFonts w:ascii="Times New Roman" w:hAnsi="Times New Roman"/>
          <w:sz w:val="24"/>
          <w:szCs w:val="24"/>
        </w:rPr>
        <w:t xml:space="preserve"> najkorzystniejszej oferty z możliwością prowadzenia negocjacji</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1E60A8" w:rsidRPr="00953F93" w14:paraId="7304B298" w14:textId="77777777" w:rsidTr="00C87C14">
        <w:tc>
          <w:tcPr>
            <w:tcW w:w="9212" w:type="dxa"/>
            <w:shd w:val="clear" w:color="auto" w:fill="E5B8B7" w:themeFill="accent2" w:themeFillTint="66"/>
          </w:tcPr>
          <w:p w14:paraId="49F26475" w14:textId="77777777" w:rsidR="001E60A8" w:rsidRPr="00953F93" w:rsidRDefault="00211683" w:rsidP="00953F93">
            <w:pPr>
              <w:spacing w:after="0" w:line="240" w:lineRule="auto"/>
              <w:jc w:val="center"/>
              <w:rPr>
                <w:rFonts w:ascii="Times New Roman" w:hAnsi="Times New Roman"/>
                <w:b/>
                <w:sz w:val="24"/>
                <w:szCs w:val="24"/>
              </w:rPr>
            </w:pPr>
            <w:r>
              <w:rPr>
                <w:rFonts w:ascii="Times New Roman" w:hAnsi="Times New Roman"/>
                <w:b/>
                <w:sz w:val="24"/>
                <w:szCs w:val="24"/>
              </w:rPr>
              <w:t>5.</w:t>
            </w:r>
            <w:r w:rsidR="001E60A8" w:rsidRPr="00953F93">
              <w:rPr>
                <w:rFonts w:ascii="Times New Roman" w:hAnsi="Times New Roman"/>
                <w:b/>
                <w:sz w:val="24"/>
                <w:szCs w:val="24"/>
              </w:rPr>
              <w:t xml:space="preserve"> Opis przedmiotu zamówienia</w:t>
            </w:r>
          </w:p>
        </w:tc>
      </w:tr>
    </w:tbl>
    <w:p w14:paraId="590E016F" w14:textId="5B3A161D" w:rsidR="00D412DB" w:rsidRPr="00212F27" w:rsidRDefault="00D412DB" w:rsidP="00243F0C">
      <w:pPr>
        <w:pStyle w:val="Akapitzlist"/>
        <w:numPr>
          <w:ilvl w:val="0"/>
          <w:numId w:val="28"/>
        </w:numPr>
        <w:spacing w:after="0" w:line="240" w:lineRule="auto"/>
        <w:ind w:left="426"/>
        <w:jc w:val="both"/>
        <w:rPr>
          <w:rFonts w:ascii="Times New Roman" w:hAnsi="Times New Roman"/>
          <w:sz w:val="24"/>
          <w:szCs w:val="24"/>
        </w:rPr>
      </w:pPr>
      <w:r w:rsidRPr="00212F27">
        <w:rPr>
          <w:rFonts w:ascii="Times New Roman" w:hAnsi="Times New Roman"/>
          <w:sz w:val="24"/>
          <w:szCs w:val="24"/>
        </w:rPr>
        <w:t xml:space="preserve">Przedmiotem zamówienia jest </w:t>
      </w:r>
      <w:r w:rsidR="00EF092E" w:rsidRPr="00212F27">
        <w:rPr>
          <w:rFonts w:ascii="Times New Roman" w:hAnsi="Times New Roman"/>
          <w:iCs/>
          <w:sz w:val="24"/>
          <w:szCs w:val="24"/>
        </w:rPr>
        <w:t>zakup i sukcesywne dostarczanie materiałów eksploatacyjnych do urządzeń drukujących, kopiujących dla jednostek organizacyjnych Powiatu Wieluńskiego i powiatowych osób prawnych</w:t>
      </w:r>
      <w:r w:rsidR="0042526E" w:rsidRPr="00212F27">
        <w:rPr>
          <w:rFonts w:ascii="Times New Roman" w:hAnsi="Times New Roman"/>
          <w:sz w:val="24"/>
          <w:szCs w:val="24"/>
        </w:rPr>
        <w:t>:</w:t>
      </w:r>
    </w:p>
    <w:tbl>
      <w:tblPr>
        <w:tblW w:w="8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987"/>
        <w:gridCol w:w="2977"/>
      </w:tblGrid>
      <w:tr w:rsidR="00F23685" w:rsidRPr="00F23685" w14:paraId="0D1ACF1F" w14:textId="77777777" w:rsidTr="009E3B6F">
        <w:trPr>
          <w:trHeight w:val="821"/>
          <w:tblHeader/>
        </w:trPr>
        <w:tc>
          <w:tcPr>
            <w:tcW w:w="738" w:type="dxa"/>
            <w:shd w:val="clear" w:color="auto" w:fill="auto"/>
            <w:vAlign w:val="center"/>
          </w:tcPr>
          <w:p w14:paraId="0959E12F" w14:textId="77777777" w:rsidR="00F23685" w:rsidRPr="00F23685" w:rsidRDefault="00F23685" w:rsidP="001F52AF">
            <w:pPr>
              <w:spacing w:after="0" w:line="240" w:lineRule="auto"/>
              <w:jc w:val="center"/>
              <w:rPr>
                <w:rFonts w:ascii="Times New Roman" w:hAnsi="Times New Roman"/>
                <w:b/>
                <w:sz w:val="24"/>
                <w:szCs w:val="24"/>
              </w:rPr>
            </w:pPr>
            <w:r w:rsidRPr="00F23685">
              <w:rPr>
                <w:rFonts w:ascii="Times New Roman" w:hAnsi="Times New Roman"/>
                <w:b/>
                <w:sz w:val="24"/>
                <w:szCs w:val="24"/>
              </w:rPr>
              <w:lastRenderedPageBreak/>
              <w:t>Lp.</w:t>
            </w:r>
          </w:p>
        </w:tc>
        <w:tc>
          <w:tcPr>
            <w:tcW w:w="4987" w:type="dxa"/>
            <w:shd w:val="clear" w:color="auto" w:fill="auto"/>
            <w:vAlign w:val="center"/>
          </w:tcPr>
          <w:p w14:paraId="58208417" w14:textId="77777777" w:rsidR="00F23685" w:rsidRPr="00F23685" w:rsidRDefault="00F23685" w:rsidP="001F52AF">
            <w:pPr>
              <w:spacing w:after="0" w:line="240" w:lineRule="auto"/>
              <w:jc w:val="center"/>
              <w:rPr>
                <w:rFonts w:ascii="Times New Roman" w:hAnsi="Times New Roman"/>
                <w:b/>
                <w:sz w:val="24"/>
                <w:szCs w:val="24"/>
              </w:rPr>
            </w:pPr>
            <w:r w:rsidRPr="00F23685">
              <w:rPr>
                <w:rFonts w:ascii="Times New Roman" w:hAnsi="Times New Roman"/>
                <w:b/>
                <w:sz w:val="24"/>
                <w:szCs w:val="24"/>
              </w:rPr>
              <w:t xml:space="preserve">Nazwa placówki </w:t>
            </w:r>
          </w:p>
        </w:tc>
        <w:tc>
          <w:tcPr>
            <w:tcW w:w="2977" w:type="dxa"/>
            <w:shd w:val="clear" w:color="auto" w:fill="auto"/>
            <w:vAlign w:val="center"/>
          </w:tcPr>
          <w:p w14:paraId="72785326" w14:textId="77777777" w:rsidR="00F23685" w:rsidRPr="00F23685" w:rsidRDefault="00F23685" w:rsidP="001F52AF">
            <w:pPr>
              <w:spacing w:after="0" w:line="240" w:lineRule="auto"/>
              <w:jc w:val="center"/>
              <w:rPr>
                <w:rFonts w:ascii="Times New Roman" w:hAnsi="Times New Roman"/>
                <w:b/>
                <w:sz w:val="24"/>
                <w:szCs w:val="24"/>
              </w:rPr>
            </w:pPr>
            <w:r w:rsidRPr="00F23685">
              <w:rPr>
                <w:rFonts w:ascii="Times New Roman" w:hAnsi="Times New Roman"/>
                <w:b/>
                <w:sz w:val="24"/>
                <w:szCs w:val="24"/>
              </w:rPr>
              <w:t>Adres siedziby placówki</w:t>
            </w:r>
          </w:p>
        </w:tc>
      </w:tr>
      <w:tr w:rsidR="00F23685" w:rsidRPr="00F23685" w14:paraId="69D6AB93" w14:textId="77777777" w:rsidTr="009E3B6F">
        <w:trPr>
          <w:trHeight w:val="551"/>
          <w:tblHeader/>
        </w:trPr>
        <w:tc>
          <w:tcPr>
            <w:tcW w:w="738" w:type="dxa"/>
            <w:shd w:val="clear" w:color="auto" w:fill="auto"/>
          </w:tcPr>
          <w:p w14:paraId="5888848B"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b/>
                <w:sz w:val="24"/>
                <w:szCs w:val="24"/>
              </w:rPr>
            </w:pPr>
          </w:p>
        </w:tc>
        <w:tc>
          <w:tcPr>
            <w:tcW w:w="4987" w:type="dxa"/>
            <w:shd w:val="clear" w:color="auto" w:fill="auto"/>
          </w:tcPr>
          <w:p w14:paraId="0851AFC0"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Powiatowe Centrum Usług Wspólnych w Wieluniu</w:t>
            </w:r>
          </w:p>
        </w:tc>
        <w:tc>
          <w:tcPr>
            <w:tcW w:w="2977" w:type="dxa"/>
            <w:shd w:val="clear" w:color="auto" w:fill="auto"/>
          </w:tcPr>
          <w:p w14:paraId="40D017C4" w14:textId="77777777" w:rsidR="00F23685" w:rsidRPr="00F23685" w:rsidRDefault="00F23685" w:rsidP="001F52AF">
            <w:pPr>
              <w:spacing w:after="0" w:line="240" w:lineRule="auto"/>
              <w:jc w:val="center"/>
              <w:rPr>
                <w:rFonts w:ascii="Times New Roman" w:hAnsi="Times New Roman"/>
                <w:bCs/>
                <w:sz w:val="24"/>
                <w:szCs w:val="24"/>
              </w:rPr>
            </w:pPr>
            <w:r w:rsidRPr="00F23685">
              <w:rPr>
                <w:rFonts w:ascii="Times New Roman" w:hAnsi="Times New Roman"/>
                <w:bCs/>
                <w:sz w:val="24"/>
                <w:szCs w:val="24"/>
              </w:rPr>
              <w:t>ul. Piłsudskiego. 6</w:t>
            </w:r>
          </w:p>
          <w:p w14:paraId="0A2C8AD4" w14:textId="77777777" w:rsidR="00F23685" w:rsidRPr="00F23685" w:rsidRDefault="00F23685" w:rsidP="001F52AF">
            <w:pPr>
              <w:spacing w:after="0" w:line="240" w:lineRule="auto"/>
              <w:jc w:val="center"/>
              <w:rPr>
                <w:rFonts w:ascii="Times New Roman" w:hAnsi="Times New Roman"/>
                <w:b/>
                <w:sz w:val="24"/>
                <w:szCs w:val="24"/>
              </w:rPr>
            </w:pPr>
            <w:r w:rsidRPr="00F23685">
              <w:rPr>
                <w:rFonts w:ascii="Times New Roman" w:hAnsi="Times New Roman"/>
                <w:bCs/>
                <w:sz w:val="24"/>
                <w:szCs w:val="24"/>
              </w:rPr>
              <w:t>98-300 Wieluń</w:t>
            </w:r>
          </w:p>
        </w:tc>
      </w:tr>
      <w:tr w:rsidR="00F23685" w:rsidRPr="00F23685" w14:paraId="5B7B8436" w14:textId="77777777" w:rsidTr="009E3B6F">
        <w:trPr>
          <w:trHeight w:val="551"/>
          <w:tblHeader/>
        </w:trPr>
        <w:tc>
          <w:tcPr>
            <w:tcW w:w="738" w:type="dxa"/>
            <w:shd w:val="clear" w:color="auto" w:fill="auto"/>
          </w:tcPr>
          <w:p w14:paraId="6B8107F5"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b/>
                <w:sz w:val="24"/>
                <w:szCs w:val="24"/>
              </w:rPr>
            </w:pPr>
          </w:p>
        </w:tc>
        <w:tc>
          <w:tcPr>
            <w:tcW w:w="4987" w:type="dxa"/>
            <w:shd w:val="clear" w:color="auto" w:fill="auto"/>
          </w:tcPr>
          <w:p w14:paraId="501B2EE0"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Starostwo Powiatowe w Wieluniu</w:t>
            </w:r>
          </w:p>
        </w:tc>
        <w:tc>
          <w:tcPr>
            <w:tcW w:w="2977" w:type="dxa"/>
            <w:shd w:val="clear" w:color="auto" w:fill="auto"/>
          </w:tcPr>
          <w:p w14:paraId="3DE21E5E"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Pl. Kazimierza Wielkiego 2</w:t>
            </w:r>
          </w:p>
          <w:p w14:paraId="26B3D192"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98-300 Wieluń</w:t>
            </w:r>
          </w:p>
        </w:tc>
      </w:tr>
      <w:tr w:rsidR="00F23685" w:rsidRPr="00F23685" w14:paraId="7BE934D7" w14:textId="77777777" w:rsidTr="009E3B6F">
        <w:trPr>
          <w:trHeight w:val="551"/>
          <w:tblHeader/>
        </w:trPr>
        <w:tc>
          <w:tcPr>
            <w:tcW w:w="738" w:type="dxa"/>
            <w:shd w:val="clear" w:color="auto" w:fill="auto"/>
          </w:tcPr>
          <w:p w14:paraId="2C8BF1F9" w14:textId="77777777" w:rsidR="00F23685" w:rsidRPr="00F23685" w:rsidRDefault="00F23685" w:rsidP="00243F0C">
            <w:pPr>
              <w:pStyle w:val="Akapitzlist"/>
              <w:numPr>
                <w:ilvl w:val="0"/>
                <w:numId w:val="22"/>
              </w:numPr>
              <w:spacing w:after="0" w:line="240" w:lineRule="auto"/>
              <w:rPr>
                <w:rFonts w:ascii="Times New Roman" w:hAnsi="Times New Roman"/>
                <w:b/>
                <w:sz w:val="24"/>
                <w:szCs w:val="24"/>
              </w:rPr>
            </w:pPr>
          </w:p>
        </w:tc>
        <w:tc>
          <w:tcPr>
            <w:tcW w:w="4987" w:type="dxa"/>
            <w:shd w:val="clear" w:color="auto" w:fill="auto"/>
          </w:tcPr>
          <w:p w14:paraId="0FCE9595"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Powiatowy Urząd Pracy w Wieluniu</w:t>
            </w:r>
          </w:p>
        </w:tc>
        <w:tc>
          <w:tcPr>
            <w:tcW w:w="2977" w:type="dxa"/>
            <w:shd w:val="clear" w:color="auto" w:fill="auto"/>
          </w:tcPr>
          <w:p w14:paraId="034D2A7B"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ul. Sieradzka 56 A</w:t>
            </w:r>
          </w:p>
          <w:p w14:paraId="426370BF"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98-300 Wieluń</w:t>
            </w:r>
          </w:p>
        </w:tc>
      </w:tr>
      <w:tr w:rsidR="00F23685" w:rsidRPr="00F23685" w14:paraId="56BC4038" w14:textId="77777777" w:rsidTr="009E3B6F">
        <w:trPr>
          <w:trHeight w:val="288"/>
        </w:trPr>
        <w:tc>
          <w:tcPr>
            <w:tcW w:w="738" w:type="dxa"/>
            <w:shd w:val="clear" w:color="auto" w:fill="auto"/>
          </w:tcPr>
          <w:p w14:paraId="3C9D0AB3" w14:textId="77777777" w:rsidR="00F23685" w:rsidRPr="00F23685" w:rsidRDefault="00F23685" w:rsidP="00243F0C">
            <w:pPr>
              <w:pStyle w:val="Akapitzlist"/>
              <w:numPr>
                <w:ilvl w:val="0"/>
                <w:numId w:val="22"/>
              </w:numPr>
              <w:spacing w:after="0" w:line="240" w:lineRule="auto"/>
              <w:ind w:left="459" w:hanging="284"/>
              <w:rPr>
                <w:rFonts w:ascii="Times New Roman" w:hAnsi="Times New Roman"/>
                <w:sz w:val="24"/>
                <w:szCs w:val="24"/>
              </w:rPr>
            </w:pPr>
          </w:p>
        </w:tc>
        <w:tc>
          <w:tcPr>
            <w:tcW w:w="4987" w:type="dxa"/>
            <w:shd w:val="clear" w:color="auto" w:fill="auto"/>
          </w:tcPr>
          <w:p w14:paraId="6FB052C3"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Powiatowy Zarząd Dróg w Wieluniu</w:t>
            </w:r>
          </w:p>
        </w:tc>
        <w:tc>
          <w:tcPr>
            <w:tcW w:w="2977" w:type="dxa"/>
            <w:shd w:val="clear" w:color="auto" w:fill="auto"/>
          </w:tcPr>
          <w:p w14:paraId="5A63E598"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ul. Fabryczna 7</w:t>
            </w:r>
          </w:p>
          <w:p w14:paraId="456BE1A5"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98-300 Wieluń</w:t>
            </w:r>
          </w:p>
        </w:tc>
      </w:tr>
      <w:tr w:rsidR="00F23685" w:rsidRPr="00F23685" w14:paraId="24B0BBB6" w14:textId="77777777" w:rsidTr="009E3B6F">
        <w:trPr>
          <w:trHeight w:val="288"/>
        </w:trPr>
        <w:tc>
          <w:tcPr>
            <w:tcW w:w="738" w:type="dxa"/>
            <w:shd w:val="clear" w:color="auto" w:fill="auto"/>
          </w:tcPr>
          <w:p w14:paraId="0EF896EA" w14:textId="77777777" w:rsidR="00F23685" w:rsidRPr="00F23685" w:rsidRDefault="00F23685" w:rsidP="00243F0C">
            <w:pPr>
              <w:pStyle w:val="Akapitzlist"/>
              <w:numPr>
                <w:ilvl w:val="0"/>
                <w:numId w:val="22"/>
              </w:numPr>
              <w:spacing w:after="0" w:line="240" w:lineRule="auto"/>
              <w:ind w:left="459" w:hanging="284"/>
              <w:rPr>
                <w:rFonts w:ascii="Times New Roman" w:hAnsi="Times New Roman"/>
                <w:sz w:val="24"/>
                <w:szCs w:val="24"/>
              </w:rPr>
            </w:pPr>
          </w:p>
        </w:tc>
        <w:tc>
          <w:tcPr>
            <w:tcW w:w="4987" w:type="dxa"/>
            <w:shd w:val="clear" w:color="auto" w:fill="auto"/>
          </w:tcPr>
          <w:p w14:paraId="71C23811"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Dom Pomocy Społecznej w Skrzynnie</w:t>
            </w:r>
          </w:p>
        </w:tc>
        <w:tc>
          <w:tcPr>
            <w:tcW w:w="2977" w:type="dxa"/>
            <w:shd w:val="clear" w:color="auto" w:fill="auto"/>
          </w:tcPr>
          <w:p w14:paraId="42EDD2B2"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Skrzynno 13</w:t>
            </w:r>
          </w:p>
          <w:p w14:paraId="38B8CD82"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98-311 Ostrówek</w:t>
            </w:r>
          </w:p>
        </w:tc>
      </w:tr>
      <w:tr w:rsidR="00F23685" w:rsidRPr="00F23685" w14:paraId="430F2EAA" w14:textId="77777777" w:rsidTr="009E3B6F">
        <w:trPr>
          <w:trHeight w:val="288"/>
        </w:trPr>
        <w:tc>
          <w:tcPr>
            <w:tcW w:w="738" w:type="dxa"/>
            <w:shd w:val="clear" w:color="auto" w:fill="auto"/>
          </w:tcPr>
          <w:p w14:paraId="2B1DF389"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37148E03"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Powiatowe Centrum Pomocy Rodzinie w Wieluniu</w:t>
            </w:r>
          </w:p>
        </w:tc>
        <w:tc>
          <w:tcPr>
            <w:tcW w:w="2977" w:type="dxa"/>
            <w:shd w:val="clear" w:color="auto" w:fill="auto"/>
          </w:tcPr>
          <w:p w14:paraId="2A98C842"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ul. Śląska 23a</w:t>
            </w:r>
          </w:p>
          <w:p w14:paraId="4247442C"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98-300 Wieluń</w:t>
            </w:r>
          </w:p>
        </w:tc>
      </w:tr>
      <w:tr w:rsidR="00F23685" w:rsidRPr="00F23685" w14:paraId="1AB41E1B" w14:textId="77777777" w:rsidTr="009E3B6F">
        <w:trPr>
          <w:trHeight w:val="288"/>
        </w:trPr>
        <w:tc>
          <w:tcPr>
            <w:tcW w:w="738" w:type="dxa"/>
            <w:shd w:val="clear" w:color="auto" w:fill="auto"/>
          </w:tcPr>
          <w:p w14:paraId="0D38BC15"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549419A4"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Dom Dziecka im. Św. Urszuli Ledóchowskiej w Komornikach,</w:t>
            </w:r>
          </w:p>
        </w:tc>
        <w:tc>
          <w:tcPr>
            <w:tcW w:w="2977" w:type="dxa"/>
            <w:shd w:val="clear" w:color="auto" w:fill="auto"/>
          </w:tcPr>
          <w:p w14:paraId="50A88244"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Komorniki 30</w:t>
            </w:r>
          </w:p>
          <w:p w14:paraId="6B9A54CD"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98-345 Mokrsko</w:t>
            </w:r>
          </w:p>
        </w:tc>
      </w:tr>
      <w:tr w:rsidR="00F23685" w:rsidRPr="00F23685" w14:paraId="410362B5" w14:textId="77777777" w:rsidTr="009E3B6F">
        <w:trPr>
          <w:trHeight w:val="288"/>
        </w:trPr>
        <w:tc>
          <w:tcPr>
            <w:tcW w:w="738" w:type="dxa"/>
            <w:tcBorders>
              <w:top w:val="nil"/>
            </w:tcBorders>
            <w:shd w:val="clear" w:color="auto" w:fill="auto"/>
          </w:tcPr>
          <w:p w14:paraId="0AF3BF5D"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tcBorders>
              <w:top w:val="nil"/>
            </w:tcBorders>
            <w:shd w:val="clear" w:color="auto" w:fill="auto"/>
          </w:tcPr>
          <w:p w14:paraId="44010630"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Międzyszkolna Bursa w Wieluniu</w:t>
            </w:r>
          </w:p>
        </w:tc>
        <w:tc>
          <w:tcPr>
            <w:tcW w:w="2977" w:type="dxa"/>
            <w:tcBorders>
              <w:top w:val="nil"/>
            </w:tcBorders>
            <w:shd w:val="clear" w:color="auto" w:fill="auto"/>
          </w:tcPr>
          <w:p w14:paraId="76572A23" w14:textId="2EF227C8" w:rsidR="00F23685" w:rsidRPr="00F23685" w:rsidRDefault="00F23685" w:rsidP="001F52AF">
            <w:pPr>
              <w:spacing w:after="0" w:line="240" w:lineRule="auto"/>
              <w:jc w:val="center"/>
              <w:rPr>
                <w:rFonts w:ascii="Times New Roman" w:hAnsi="Times New Roman"/>
                <w:bCs/>
                <w:sz w:val="24"/>
                <w:szCs w:val="24"/>
              </w:rPr>
            </w:pPr>
            <w:r w:rsidRPr="00F23685">
              <w:rPr>
                <w:rFonts w:ascii="Times New Roman" w:hAnsi="Times New Roman"/>
                <w:bCs/>
                <w:sz w:val="24"/>
                <w:szCs w:val="24"/>
              </w:rPr>
              <w:t xml:space="preserve">ul. </w:t>
            </w:r>
            <w:r w:rsidR="00E4368F">
              <w:rPr>
                <w:rFonts w:ascii="Times New Roman" w:hAnsi="Times New Roman"/>
                <w:bCs/>
                <w:sz w:val="24"/>
                <w:szCs w:val="24"/>
              </w:rPr>
              <w:t>Wojska Polskiego 32</w:t>
            </w:r>
          </w:p>
          <w:p w14:paraId="08F88498"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bCs/>
                <w:sz w:val="24"/>
                <w:szCs w:val="24"/>
              </w:rPr>
              <w:t>98-300 Wieluń</w:t>
            </w:r>
          </w:p>
        </w:tc>
      </w:tr>
      <w:tr w:rsidR="00F23685" w:rsidRPr="00F23685" w14:paraId="41E656C3" w14:textId="77777777" w:rsidTr="009E3B6F">
        <w:trPr>
          <w:trHeight w:val="288"/>
        </w:trPr>
        <w:tc>
          <w:tcPr>
            <w:tcW w:w="738" w:type="dxa"/>
            <w:tcBorders>
              <w:top w:val="nil"/>
            </w:tcBorders>
            <w:shd w:val="clear" w:color="auto" w:fill="auto"/>
          </w:tcPr>
          <w:p w14:paraId="39EE8907"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tcBorders>
              <w:top w:val="nil"/>
            </w:tcBorders>
            <w:shd w:val="clear" w:color="auto" w:fill="auto"/>
          </w:tcPr>
          <w:p w14:paraId="0F0BB221" w14:textId="77777777" w:rsidR="00F23685" w:rsidRPr="00F23685" w:rsidRDefault="00F23685" w:rsidP="001F52AF">
            <w:pPr>
              <w:tabs>
                <w:tab w:val="left" w:pos="1276"/>
              </w:tabs>
              <w:spacing w:after="0" w:line="240" w:lineRule="auto"/>
              <w:rPr>
                <w:rFonts w:ascii="Times New Roman" w:hAnsi="Times New Roman"/>
                <w:sz w:val="24"/>
                <w:szCs w:val="24"/>
              </w:rPr>
            </w:pPr>
            <w:r w:rsidRPr="00F23685">
              <w:rPr>
                <w:rFonts w:ascii="Times New Roman" w:hAnsi="Times New Roman"/>
                <w:sz w:val="24"/>
                <w:szCs w:val="24"/>
              </w:rPr>
              <w:t>Powiatowy Młodzieżowy Dom Kultury i Sportu w Wieluniu</w:t>
            </w:r>
          </w:p>
        </w:tc>
        <w:tc>
          <w:tcPr>
            <w:tcW w:w="2977" w:type="dxa"/>
            <w:tcBorders>
              <w:top w:val="nil"/>
            </w:tcBorders>
            <w:shd w:val="clear" w:color="auto" w:fill="auto"/>
          </w:tcPr>
          <w:p w14:paraId="4EBD54A2"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ul. 3 Maja 29</w:t>
            </w:r>
          </w:p>
          <w:p w14:paraId="5064B0FA"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98-300 Wieluń</w:t>
            </w:r>
          </w:p>
        </w:tc>
      </w:tr>
      <w:tr w:rsidR="00F23685" w:rsidRPr="00F23685" w14:paraId="40B706DD" w14:textId="77777777" w:rsidTr="009E3B6F">
        <w:trPr>
          <w:trHeight w:val="288"/>
        </w:trPr>
        <w:tc>
          <w:tcPr>
            <w:tcW w:w="738" w:type="dxa"/>
            <w:shd w:val="clear" w:color="auto" w:fill="auto"/>
          </w:tcPr>
          <w:p w14:paraId="3C9B5EEA" w14:textId="77777777" w:rsidR="00F23685" w:rsidRPr="00F23685" w:rsidRDefault="00F23685"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2F951C50" w14:textId="77777777" w:rsidR="00F23685" w:rsidRPr="00F23685" w:rsidRDefault="00F23685" w:rsidP="001F52AF">
            <w:pPr>
              <w:spacing w:after="0" w:line="240" w:lineRule="auto"/>
              <w:rPr>
                <w:rFonts w:ascii="Times New Roman" w:hAnsi="Times New Roman"/>
                <w:sz w:val="24"/>
                <w:szCs w:val="24"/>
              </w:rPr>
            </w:pPr>
            <w:r w:rsidRPr="00F23685">
              <w:rPr>
                <w:rFonts w:ascii="Times New Roman" w:hAnsi="Times New Roman"/>
                <w:sz w:val="24"/>
                <w:szCs w:val="24"/>
              </w:rPr>
              <w:t>Powiatowa Biblioteka Publiczna w Wieluniu</w:t>
            </w:r>
          </w:p>
        </w:tc>
        <w:tc>
          <w:tcPr>
            <w:tcW w:w="2977" w:type="dxa"/>
            <w:shd w:val="clear" w:color="auto" w:fill="auto"/>
          </w:tcPr>
          <w:p w14:paraId="066BF2B9"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ul. Śląska 23a</w:t>
            </w:r>
          </w:p>
          <w:p w14:paraId="764B4585" w14:textId="77777777" w:rsidR="00F23685" w:rsidRPr="00F23685" w:rsidRDefault="00F23685" w:rsidP="001F52AF">
            <w:pPr>
              <w:spacing w:after="0" w:line="240" w:lineRule="auto"/>
              <w:jc w:val="center"/>
              <w:rPr>
                <w:rFonts w:ascii="Times New Roman" w:hAnsi="Times New Roman"/>
                <w:sz w:val="24"/>
                <w:szCs w:val="24"/>
              </w:rPr>
            </w:pPr>
            <w:r w:rsidRPr="00F23685">
              <w:rPr>
                <w:rFonts w:ascii="Times New Roman" w:hAnsi="Times New Roman"/>
                <w:sz w:val="24"/>
                <w:szCs w:val="24"/>
              </w:rPr>
              <w:t>98-300 Wieluń</w:t>
            </w:r>
          </w:p>
        </w:tc>
      </w:tr>
      <w:tr w:rsidR="009E3B6F" w:rsidRPr="00F23685" w14:paraId="5998A355" w14:textId="77777777" w:rsidTr="009E3B6F">
        <w:trPr>
          <w:trHeight w:val="288"/>
        </w:trPr>
        <w:tc>
          <w:tcPr>
            <w:tcW w:w="738" w:type="dxa"/>
            <w:shd w:val="clear" w:color="auto" w:fill="auto"/>
          </w:tcPr>
          <w:p w14:paraId="488F1664" w14:textId="77777777" w:rsidR="009E3B6F" w:rsidRPr="00F23685" w:rsidRDefault="009E3B6F"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345AC675" w14:textId="77777777" w:rsidR="009E3B6F" w:rsidRPr="00F23685" w:rsidRDefault="009E3B6F" w:rsidP="001F52AF">
            <w:pPr>
              <w:spacing w:after="0" w:line="240" w:lineRule="auto"/>
              <w:rPr>
                <w:rFonts w:ascii="Times New Roman" w:hAnsi="Times New Roman"/>
                <w:sz w:val="24"/>
                <w:szCs w:val="24"/>
              </w:rPr>
            </w:pPr>
            <w:r w:rsidRPr="00D412DB">
              <w:rPr>
                <w:rFonts w:ascii="Times New Roman" w:hAnsi="Times New Roman"/>
                <w:sz w:val="24"/>
                <w:szCs w:val="24"/>
              </w:rPr>
              <w:t>I Liceum Ogólnokształcące im. Tadeusza Kościuszki w Wieluniu</w:t>
            </w:r>
          </w:p>
        </w:tc>
        <w:tc>
          <w:tcPr>
            <w:tcW w:w="2977" w:type="dxa"/>
            <w:shd w:val="clear" w:color="auto" w:fill="auto"/>
          </w:tcPr>
          <w:p w14:paraId="197C3EF6"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ul. Nadodrzańska 4</w:t>
            </w:r>
          </w:p>
          <w:p w14:paraId="4E882FA5"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98-300 Wieluń</w:t>
            </w:r>
          </w:p>
        </w:tc>
      </w:tr>
      <w:tr w:rsidR="009E3B6F" w:rsidRPr="00F23685" w14:paraId="76158C95" w14:textId="77777777" w:rsidTr="009E3B6F">
        <w:trPr>
          <w:trHeight w:val="288"/>
        </w:trPr>
        <w:tc>
          <w:tcPr>
            <w:tcW w:w="738" w:type="dxa"/>
            <w:shd w:val="clear" w:color="auto" w:fill="auto"/>
          </w:tcPr>
          <w:p w14:paraId="5B6B4AAC" w14:textId="77777777" w:rsidR="009E3B6F" w:rsidRPr="00F23685" w:rsidRDefault="009E3B6F"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3E1C815A" w14:textId="77777777" w:rsidR="009E3B6F" w:rsidRPr="00D412DB" w:rsidRDefault="009E3B6F" w:rsidP="001F52AF">
            <w:pPr>
              <w:spacing w:after="0" w:line="240" w:lineRule="auto"/>
              <w:rPr>
                <w:rFonts w:ascii="Times New Roman" w:hAnsi="Times New Roman"/>
                <w:sz w:val="24"/>
                <w:szCs w:val="24"/>
              </w:rPr>
            </w:pPr>
            <w:r w:rsidRPr="00D412DB">
              <w:rPr>
                <w:rFonts w:ascii="Times New Roman" w:hAnsi="Times New Roman"/>
                <w:sz w:val="24"/>
                <w:szCs w:val="24"/>
              </w:rPr>
              <w:t>Zespół Szkół nr 1 w Wieluniu</w:t>
            </w:r>
          </w:p>
        </w:tc>
        <w:tc>
          <w:tcPr>
            <w:tcW w:w="2977" w:type="dxa"/>
            <w:shd w:val="clear" w:color="auto" w:fill="auto"/>
          </w:tcPr>
          <w:p w14:paraId="669B1D81" w14:textId="77777777" w:rsidR="009E3B6F" w:rsidRPr="009E3B6F" w:rsidRDefault="009E3B6F" w:rsidP="001F52AF">
            <w:pPr>
              <w:spacing w:after="0" w:line="240" w:lineRule="auto"/>
              <w:jc w:val="center"/>
              <w:rPr>
                <w:rFonts w:ascii="Times New Roman" w:hAnsi="Times New Roman"/>
                <w:bCs/>
                <w:sz w:val="24"/>
                <w:szCs w:val="24"/>
              </w:rPr>
            </w:pPr>
            <w:r w:rsidRPr="009E3B6F">
              <w:rPr>
                <w:rFonts w:ascii="Times New Roman" w:hAnsi="Times New Roman"/>
                <w:bCs/>
                <w:sz w:val="24"/>
                <w:szCs w:val="24"/>
              </w:rPr>
              <w:t>ul. Wojska Polskiego 32</w:t>
            </w:r>
          </w:p>
          <w:p w14:paraId="67C7C676"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bCs/>
                <w:sz w:val="24"/>
                <w:szCs w:val="24"/>
              </w:rPr>
              <w:t>98-300 Wieluń</w:t>
            </w:r>
          </w:p>
        </w:tc>
      </w:tr>
      <w:tr w:rsidR="009E3B6F" w:rsidRPr="00F23685" w14:paraId="31AAB7BC" w14:textId="77777777" w:rsidTr="009E3B6F">
        <w:trPr>
          <w:trHeight w:val="288"/>
        </w:trPr>
        <w:tc>
          <w:tcPr>
            <w:tcW w:w="738" w:type="dxa"/>
            <w:shd w:val="clear" w:color="auto" w:fill="auto"/>
          </w:tcPr>
          <w:p w14:paraId="33BF29AA" w14:textId="77777777" w:rsidR="009E3B6F" w:rsidRPr="00F23685" w:rsidRDefault="009E3B6F"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47AE2A36" w14:textId="77777777" w:rsidR="009E3B6F" w:rsidRPr="00D412DB" w:rsidRDefault="009E3B6F" w:rsidP="001F52AF">
            <w:pPr>
              <w:spacing w:after="0" w:line="240" w:lineRule="auto"/>
              <w:rPr>
                <w:rFonts w:ascii="Times New Roman" w:hAnsi="Times New Roman"/>
                <w:sz w:val="24"/>
                <w:szCs w:val="24"/>
              </w:rPr>
            </w:pPr>
            <w:r w:rsidRPr="00D412DB">
              <w:rPr>
                <w:rFonts w:ascii="Times New Roman" w:hAnsi="Times New Roman"/>
                <w:sz w:val="24"/>
                <w:szCs w:val="24"/>
              </w:rPr>
              <w:t>Zespół Szkół nr 2 im. Jana Długosza w Wieluniu</w:t>
            </w:r>
          </w:p>
        </w:tc>
        <w:tc>
          <w:tcPr>
            <w:tcW w:w="2977" w:type="dxa"/>
            <w:shd w:val="clear" w:color="auto" w:fill="auto"/>
          </w:tcPr>
          <w:p w14:paraId="7F963015"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ul. Traugutta 12</w:t>
            </w:r>
          </w:p>
          <w:p w14:paraId="3FBF86FF"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98-300 Wieluń</w:t>
            </w:r>
          </w:p>
        </w:tc>
      </w:tr>
      <w:tr w:rsidR="009E3B6F" w:rsidRPr="00F23685" w14:paraId="278EC843" w14:textId="77777777" w:rsidTr="009E3B6F">
        <w:trPr>
          <w:trHeight w:val="288"/>
        </w:trPr>
        <w:tc>
          <w:tcPr>
            <w:tcW w:w="738" w:type="dxa"/>
            <w:shd w:val="clear" w:color="auto" w:fill="auto"/>
          </w:tcPr>
          <w:p w14:paraId="7D576BA1" w14:textId="77777777" w:rsidR="009E3B6F" w:rsidRPr="00F23685" w:rsidRDefault="009E3B6F"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1DC8F281" w14:textId="77777777" w:rsidR="009E3B6F" w:rsidRPr="00D412DB" w:rsidRDefault="009E3B6F" w:rsidP="001F52AF">
            <w:pPr>
              <w:spacing w:after="0" w:line="240" w:lineRule="auto"/>
              <w:rPr>
                <w:rFonts w:ascii="Times New Roman" w:hAnsi="Times New Roman"/>
                <w:sz w:val="24"/>
                <w:szCs w:val="24"/>
              </w:rPr>
            </w:pPr>
            <w:r w:rsidRPr="00D412DB">
              <w:rPr>
                <w:rFonts w:ascii="Times New Roman" w:hAnsi="Times New Roman"/>
                <w:sz w:val="24"/>
                <w:szCs w:val="24"/>
              </w:rPr>
              <w:t>Zespół Szkół nr 3 im. Mikołaja Kopernika w Wieluniu</w:t>
            </w:r>
          </w:p>
        </w:tc>
        <w:tc>
          <w:tcPr>
            <w:tcW w:w="2977" w:type="dxa"/>
            <w:shd w:val="clear" w:color="auto" w:fill="auto"/>
          </w:tcPr>
          <w:p w14:paraId="410C11CF"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ul. Sieradzka 54</w:t>
            </w:r>
          </w:p>
          <w:p w14:paraId="07140EF7"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98-300 Wieluń</w:t>
            </w:r>
          </w:p>
        </w:tc>
      </w:tr>
      <w:tr w:rsidR="009E3B6F" w:rsidRPr="00F23685" w14:paraId="1FEB9B53" w14:textId="77777777" w:rsidTr="009E3B6F">
        <w:trPr>
          <w:trHeight w:val="288"/>
        </w:trPr>
        <w:tc>
          <w:tcPr>
            <w:tcW w:w="738" w:type="dxa"/>
            <w:shd w:val="clear" w:color="auto" w:fill="auto"/>
          </w:tcPr>
          <w:p w14:paraId="2BA58476" w14:textId="77777777" w:rsidR="009E3B6F" w:rsidRPr="00F23685" w:rsidRDefault="009E3B6F"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07D77FB5" w14:textId="77777777" w:rsidR="009E3B6F" w:rsidRPr="00D412DB" w:rsidRDefault="009E3B6F" w:rsidP="001F52AF">
            <w:pPr>
              <w:spacing w:after="0" w:line="240" w:lineRule="auto"/>
              <w:rPr>
                <w:rFonts w:ascii="Times New Roman" w:hAnsi="Times New Roman"/>
                <w:sz w:val="24"/>
                <w:szCs w:val="24"/>
              </w:rPr>
            </w:pPr>
            <w:r w:rsidRPr="00D412DB">
              <w:rPr>
                <w:rFonts w:ascii="Times New Roman" w:hAnsi="Times New Roman"/>
                <w:sz w:val="24"/>
                <w:szCs w:val="24"/>
              </w:rPr>
              <w:t>Zespół Szkół Specjalnych w Wieluniu</w:t>
            </w:r>
          </w:p>
        </w:tc>
        <w:tc>
          <w:tcPr>
            <w:tcW w:w="2977" w:type="dxa"/>
            <w:shd w:val="clear" w:color="auto" w:fill="auto"/>
          </w:tcPr>
          <w:p w14:paraId="714AF840"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ul. Traugutta 12</w:t>
            </w:r>
          </w:p>
          <w:p w14:paraId="6422A39D"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98-300 Wieluń</w:t>
            </w:r>
          </w:p>
        </w:tc>
      </w:tr>
      <w:tr w:rsidR="009E3B6F" w:rsidRPr="00F23685" w14:paraId="0AA01514" w14:textId="77777777" w:rsidTr="009E3B6F">
        <w:trPr>
          <w:trHeight w:val="288"/>
        </w:trPr>
        <w:tc>
          <w:tcPr>
            <w:tcW w:w="738" w:type="dxa"/>
            <w:shd w:val="clear" w:color="auto" w:fill="auto"/>
          </w:tcPr>
          <w:p w14:paraId="2CB27819" w14:textId="77777777" w:rsidR="009E3B6F" w:rsidRPr="00F23685" w:rsidRDefault="009E3B6F" w:rsidP="00243F0C">
            <w:pPr>
              <w:pStyle w:val="Akapitzlist"/>
              <w:numPr>
                <w:ilvl w:val="0"/>
                <w:numId w:val="22"/>
              </w:numPr>
              <w:spacing w:after="0" w:line="240" w:lineRule="auto"/>
              <w:ind w:left="601" w:hanging="426"/>
              <w:rPr>
                <w:rFonts w:ascii="Times New Roman" w:hAnsi="Times New Roman"/>
                <w:sz w:val="24"/>
                <w:szCs w:val="24"/>
              </w:rPr>
            </w:pPr>
          </w:p>
        </w:tc>
        <w:tc>
          <w:tcPr>
            <w:tcW w:w="4987" w:type="dxa"/>
            <w:shd w:val="clear" w:color="auto" w:fill="auto"/>
          </w:tcPr>
          <w:p w14:paraId="55B632B8" w14:textId="77777777" w:rsidR="009E3B6F" w:rsidRPr="00D412DB" w:rsidRDefault="009E3B6F" w:rsidP="001F52AF">
            <w:pPr>
              <w:spacing w:after="0" w:line="240" w:lineRule="auto"/>
              <w:rPr>
                <w:rFonts w:ascii="Times New Roman" w:hAnsi="Times New Roman"/>
                <w:sz w:val="24"/>
                <w:szCs w:val="24"/>
              </w:rPr>
            </w:pPr>
            <w:r w:rsidRPr="00D412DB">
              <w:rPr>
                <w:rFonts w:ascii="Times New Roman" w:hAnsi="Times New Roman"/>
                <w:sz w:val="24"/>
                <w:szCs w:val="24"/>
              </w:rPr>
              <w:t>Specjalny Ośrodek Szkolno-Wychowawczy w Gromadzicach</w:t>
            </w:r>
          </w:p>
        </w:tc>
        <w:tc>
          <w:tcPr>
            <w:tcW w:w="2977" w:type="dxa"/>
            <w:shd w:val="clear" w:color="auto" w:fill="auto"/>
          </w:tcPr>
          <w:p w14:paraId="49C49C4D" w14:textId="77777777" w:rsidR="009E3B6F" w:rsidRPr="009E3B6F" w:rsidRDefault="009E3B6F" w:rsidP="001F52AF">
            <w:pPr>
              <w:spacing w:after="0" w:line="240" w:lineRule="auto"/>
              <w:jc w:val="center"/>
              <w:rPr>
                <w:rFonts w:ascii="Times New Roman" w:hAnsi="Times New Roman"/>
                <w:sz w:val="24"/>
                <w:szCs w:val="24"/>
              </w:rPr>
            </w:pPr>
            <w:r w:rsidRPr="009E3B6F">
              <w:rPr>
                <w:rFonts w:ascii="Times New Roman" w:hAnsi="Times New Roman"/>
                <w:sz w:val="24"/>
                <w:szCs w:val="24"/>
              </w:rPr>
              <w:t>Gromadzice 49</w:t>
            </w:r>
          </w:p>
          <w:p w14:paraId="16AD1F8D" w14:textId="28A1C2D3" w:rsidR="009E3B6F" w:rsidRPr="00870A2C" w:rsidRDefault="00F5541C" w:rsidP="00243F0C">
            <w:pPr>
              <w:pStyle w:val="Akapitzlist"/>
              <w:numPr>
                <w:ilvl w:val="1"/>
                <w:numId w:val="29"/>
              </w:numPr>
              <w:spacing w:after="0" w:line="240" w:lineRule="auto"/>
              <w:jc w:val="center"/>
              <w:rPr>
                <w:rFonts w:ascii="Times New Roman" w:hAnsi="Times New Roman"/>
                <w:sz w:val="24"/>
                <w:szCs w:val="24"/>
              </w:rPr>
            </w:pPr>
            <w:r>
              <w:rPr>
                <w:rFonts w:ascii="Times New Roman" w:hAnsi="Times New Roman"/>
                <w:sz w:val="24"/>
                <w:szCs w:val="24"/>
              </w:rPr>
              <w:t>Cz</w:t>
            </w:r>
            <w:r w:rsidR="009E3B6F" w:rsidRPr="00870A2C">
              <w:rPr>
                <w:rFonts w:ascii="Times New Roman" w:hAnsi="Times New Roman"/>
                <w:sz w:val="24"/>
                <w:szCs w:val="24"/>
              </w:rPr>
              <w:t>arnożyły</w:t>
            </w:r>
          </w:p>
        </w:tc>
      </w:tr>
    </w:tbl>
    <w:p w14:paraId="3A55643A" w14:textId="77777777" w:rsidR="009E3B6F" w:rsidRPr="00253460" w:rsidRDefault="009E3B6F" w:rsidP="009E3B6F">
      <w:pPr>
        <w:spacing w:after="0" w:line="240" w:lineRule="auto"/>
        <w:jc w:val="both"/>
        <w:rPr>
          <w:rFonts w:ascii="Times New Roman" w:hAnsi="Times New Roman"/>
          <w:sz w:val="24"/>
          <w:szCs w:val="24"/>
        </w:rPr>
      </w:pPr>
    </w:p>
    <w:p w14:paraId="41DE3D6C" w14:textId="0BBCDB6C" w:rsidR="00437278" w:rsidRPr="00A57EA7" w:rsidRDefault="00253460" w:rsidP="00243F0C">
      <w:pPr>
        <w:pStyle w:val="Akapitzlist"/>
        <w:numPr>
          <w:ilvl w:val="0"/>
          <w:numId w:val="28"/>
        </w:numPr>
        <w:spacing w:after="0" w:line="240" w:lineRule="auto"/>
        <w:ind w:left="426"/>
        <w:jc w:val="both"/>
        <w:rPr>
          <w:rFonts w:ascii="Times New Roman" w:hAnsi="Times New Roman"/>
          <w:sz w:val="24"/>
          <w:szCs w:val="24"/>
        </w:rPr>
      </w:pPr>
      <w:r w:rsidRPr="00A57EA7">
        <w:rPr>
          <w:rFonts w:ascii="Times New Roman" w:hAnsi="Times New Roman"/>
          <w:sz w:val="24"/>
          <w:szCs w:val="24"/>
        </w:rPr>
        <w:t>Wspólny Słownik zamówień CPV</w:t>
      </w:r>
      <w:r w:rsidR="00437278" w:rsidRPr="00A57EA7">
        <w:rPr>
          <w:rFonts w:ascii="Times New Roman" w:hAnsi="Times New Roman"/>
          <w:sz w:val="24"/>
          <w:szCs w:val="24"/>
        </w:rPr>
        <w:t>:</w:t>
      </w:r>
    </w:p>
    <w:p w14:paraId="2896ADFF" w14:textId="77777777" w:rsidR="004751C5" w:rsidRPr="00F70C43" w:rsidRDefault="00437278" w:rsidP="00253460">
      <w:pPr>
        <w:pStyle w:val="Akapitzlist"/>
        <w:spacing w:after="0" w:line="240" w:lineRule="auto"/>
        <w:ind w:left="426"/>
        <w:jc w:val="both"/>
        <w:rPr>
          <w:rFonts w:ascii="Times New Roman" w:hAnsi="Times New Roman"/>
          <w:sz w:val="24"/>
          <w:szCs w:val="24"/>
        </w:rPr>
      </w:pPr>
      <w:r w:rsidRPr="00F70C43">
        <w:rPr>
          <w:rFonts w:ascii="Times New Roman" w:hAnsi="Times New Roman"/>
          <w:sz w:val="24"/>
          <w:szCs w:val="24"/>
        </w:rPr>
        <w:t>301</w:t>
      </w:r>
      <w:r w:rsidR="00742BB3" w:rsidRPr="00F70C43">
        <w:rPr>
          <w:rFonts w:ascii="Times New Roman" w:hAnsi="Times New Roman"/>
          <w:sz w:val="24"/>
          <w:szCs w:val="24"/>
        </w:rPr>
        <w:t>25110</w:t>
      </w:r>
      <w:r w:rsidRPr="00F70C43">
        <w:rPr>
          <w:rFonts w:ascii="Times New Roman" w:hAnsi="Times New Roman"/>
          <w:sz w:val="24"/>
          <w:szCs w:val="24"/>
        </w:rPr>
        <w:t>-</w:t>
      </w:r>
      <w:r w:rsidR="00742BB3" w:rsidRPr="00F70C43">
        <w:rPr>
          <w:rFonts w:ascii="Times New Roman" w:hAnsi="Times New Roman"/>
          <w:sz w:val="24"/>
          <w:szCs w:val="24"/>
        </w:rPr>
        <w:t>5</w:t>
      </w:r>
      <w:r w:rsidRPr="00F70C43">
        <w:rPr>
          <w:rFonts w:ascii="Times New Roman" w:hAnsi="Times New Roman"/>
          <w:sz w:val="24"/>
          <w:szCs w:val="24"/>
        </w:rPr>
        <w:t xml:space="preserve"> </w:t>
      </w:r>
      <w:r w:rsidR="00742BB3" w:rsidRPr="00F70C43">
        <w:rPr>
          <w:rFonts w:ascii="Times New Roman" w:hAnsi="Times New Roman"/>
          <w:sz w:val="24"/>
          <w:szCs w:val="24"/>
        </w:rPr>
        <w:t>Toner do drukarek laserowych/faksów</w:t>
      </w:r>
    </w:p>
    <w:p w14:paraId="4E75B889" w14:textId="16BDDA02" w:rsidR="00A254EB" w:rsidRPr="00F70C43" w:rsidRDefault="004751C5" w:rsidP="00253460">
      <w:pPr>
        <w:pStyle w:val="Akapitzlist"/>
        <w:spacing w:after="0" w:line="240" w:lineRule="auto"/>
        <w:ind w:left="426"/>
        <w:jc w:val="both"/>
        <w:rPr>
          <w:rFonts w:ascii="Times New Roman" w:hAnsi="Times New Roman"/>
          <w:sz w:val="24"/>
          <w:szCs w:val="24"/>
        </w:rPr>
      </w:pPr>
      <w:r w:rsidRPr="00F70C43">
        <w:rPr>
          <w:rFonts w:ascii="Times New Roman" w:hAnsi="Times New Roman"/>
          <w:sz w:val="24"/>
          <w:szCs w:val="24"/>
        </w:rPr>
        <w:t xml:space="preserve">30125120-8 </w:t>
      </w:r>
      <w:r w:rsidR="00A60BA3" w:rsidRPr="00F70C43">
        <w:rPr>
          <w:rFonts w:ascii="Times New Roman" w:hAnsi="Times New Roman"/>
          <w:sz w:val="24"/>
          <w:szCs w:val="24"/>
        </w:rPr>
        <w:t>T</w:t>
      </w:r>
      <w:r w:rsidRPr="00F70C43">
        <w:rPr>
          <w:rFonts w:ascii="Times New Roman" w:hAnsi="Times New Roman"/>
          <w:sz w:val="24"/>
          <w:szCs w:val="24"/>
        </w:rPr>
        <w:t>oner do fotokopiarek</w:t>
      </w:r>
    </w:p>
    <w:p w14:paraId="52F153C8" w14:textId="6AAB4114" w:rsidR="00437278" w:rsidRPr="00FB415A" w:rsidRDefault="00A254EB" w:rsidP="00253460">
      <w:pPr>
        <w:pStyle w:val="Akapitzlist"/>
        <w:spacing w:after="0" w:line="240" w:lineRule="auto"/>
        <w:ind w:left="426"/>
        <w:jc w:val="both"/>
        <w:rPr>
          <w:rFonts w:ascii="Times New Roman" w:hAnsi="Times New Roman"/>
          <w:sz w:val="24"/>
          <w:szCs w:val="24"/>
        </w:rPr>
      </w:pPr>
      <w:r w:rsidRPr="00F70C43">
        <w:rPr>
          <w:rFonts w:ascii="Times New Roman" w:hAnsi="Times New Roman"/>
          <w:sz w:val="24"/>
          <w:szCs w:val="24"/>
        </w:rPr>
        <w:t>30124300-7 Bębny do maszyn biurowych</w:t>
      </w:r>
      <w:r w:rsidR="00437278" w:rsidRPr="00FB415A">
        <w:rPr>
          <w:rFonts w:ascii="Times New Roman" w:hAnsi="Times New Roman"/>
          <w:sz w:val="24"/>
          <w:szCs w:val="24"/>
        </w:rPr>
        <w:t xml:space="preserve"> </w:t>
      </w:r>
    </w:p>
    <w:p w14:paraId="7A7E18BA" w14:textId="59863D4F" w:rsidR="00C23E9C" w:rsidRDefault="00357F28" w:rsidP="00243F0C">
      <w:pPr>
        <w:pStyle w:val="Akapitzlist"/>
        <w:numPr>
          <w:ilvl w:val="0"/>
          <w:numId w:val="28"/>
        </w:numPr>
        <w:spacing w:after="0" w:line="240" w:lineRule="auto"/>
        <w:ind w:left="426" w:hanging="426"/>
        <w:jc w:val="both"/>
        <w:rPr>
          <w:rFonts w:ascii="Times New Roman" w:hAnsi="Times New Roman"/>
          <w:sz w:val="24"/>
          <w:szCs w:val="24"/>
        </w:rPr>
      </w:pPr>
      <w:r w:rsidRPr="00FB415A">
        <w:rPr>
          <w:rFonts w:ascii="Times New Roman" w:hAnsi="Times New Roman"/>
          <w:sz w:val="24"/>
          <w:szCs w:val="24"/>
        </w:rPr>
        <w:t xml:space="preserve">Zamawiający </w:t>
      </w:r>
      <w:r w:rsidR="003E0936" w:rsidRPr="00FB415A">
        <w:rPr>
          <w:rFonts w:ascii="Times New Roman" w:hAnsi="Times New Roman"/>
          <w:sz w:val="24"/>
          <w:szCs w:val="24"/>
        </w:rPr>
        <w:t xml:space="preserve">nie </w:t>
      </w:r>
      <w:r w:rsidRPr="00FB415A">
        <w:rPr>
          <w:rFonts w:ascii="Times New Roman" w:hAnsi="Times New Roman"/>
          <w:sz w:val="24"/>
          <w:szCs w:val="24"/>
        </w:rPr>
        <w:t xml:space="preserve">dopuszcza możliwość składania </w:t>
      </w:r>
      <w:r>
        <w:rPr>
          <w:rFonts w:ascii="Times New Roman" w:hAnsi="Times New Roman"/>
          <w:sz w:val="24"/>
          <w:szCs w:val="24"/>
        </w:rPr>
        <w:t xml:space="preserve">ofert częściowych. </w:t>
      </w:r>
    </w:p>
    <w:p w14:paraId="1BC0D413" w14:textId="643D6232" w:rsidR="00E60EA4" w:rsidRPr="00B33502" w:rsidRDefault="00196CEE" w:rsidP="00243F0C">
      <w:pPr>
        <w:pStyle w:val="Akapitzlist"/>
        <w:numPr>
          <w:ilvl w:val="0"/>
          <w:numId w:val="28"/>
        </w:numPr>
        <w:spacing w:after="0" w:line="240" w:lineRule="auto"/>
        <w:ind w:left="426" w:hanging="426"/>
        <w:jc w:val="both"/>
        <w:rPr>
          <w:rFonts w:ascii="Times New Roman" w:hAnsi="Times New Roman"/>
          <w:sz w:val="24"/>
          <w:szCs w:val="24"/>
        </w:rPr>
      </w:pPr>
      <w:r w:rsidRPr="00196CEE">
        <w:rPr>
          <w:rFonts w:ascii="Times New Roman" w:hAnsi="Times New Roman"/>
          <w:sz w:val="24"/>
          <w:szCs w:val="24"/>
        </w:rPr>
        <w:t>Szczegółowy wykaz asortymentu oraz ilości</w:t>
      </w:r>
      <w:r>
        <w:rPr>
          <w:rFonts w:ascii="Times New Roman" w:hAnsi="Times New Roman"/>
          <w:sz w:val="24"/>
          <w:szCs w:val="24"/>
        </w:rPr>
        <w:t xml:space="preserve"> zawiera załącznik </w:t>
      </w:r>
      <w:r w:rsidRPr="00B33502">
        <w:rPr>
          <w:rFonts w:ascii="Times New Roman" w:hAnsi="Times New Roman"/>
          <w:sz w:val="24"/>
          <w:szCs w:val="24"/>
        </w:rPr>
        <w:t xml:space="preserve">nr 2 </w:t>
      </w:r>
      <w:r w:rsidR="00D234D1" w:rsidRPr="00B33502">
        <w:rPr>
          <w:rFonts w:ascii="Times New Roman" w:hAnsi="Times New Roman"/>
          <w:sz w:val="24"/>
          <w:szCs w:val="24"/>
        </w:rPr>
        <w:t xml:space="preserve"> - Formularz asortymentowo-cenowy </w:t>
      </w:r>
      <w:r w:rsidRPr="00B33502">
        <w:rPr>
          <w:rFonts w:ascii="Times New Roman" w:hAnsi="Times New Roman"/>
          <w:sz w:val="24"/>
          <w:szCs w:val="24"/>
        </w:rPr>
        <w:t>do SWZ.</w:t>
      </w:r>
      <w:r w:rsidR="00E60EA4" w:rsidRPr="00B33502">
        <w:rPr>
          <w:rFonts w:ascii="Times New Roman" w:hAnsi="Times New Roman"/>
          <w:sz w:val="24"/>
          <w:szCs w:val="24"/>
        </w:rPr>
        <w:t xml:space="preserve"> </w:t>
      </w:r>
    </w:p>
    <w:p w14:paraId="32EBEDF1" w14:textId="2964D15E" w:rsidR="00F82BCD" w:rsidRPr="00E60EA4" w:rsidRDefault="00196CEE" w:rsidP="00243F0C">
      <w:pPr>
        <w:pStyle w:val="Akapitzlist"/>
        <w:numPr>
          <w:ilvl w:val="0"/>
          <w:numId w:val="28"/>
        </w:numPr>
        <w:spacing w:after="0" w:line="240" w:lineRule="auto"/>
        <w:ind w:left="426" w:hanging="426"/>
        <w:jc w:val="both"/>
        <w:rPr>
          <w:rFonts w:ascii="Times New Roman" w:hAnsi="Times New Roman"/>
          <w:sz w:val="24"/>
          <w:szCs w:val="24"/>
        </w:rPr>
      </w:pPr>
      <w:r w:rsidRPr="00E60EA4">
        <w:rPr>
          <w:rFonts w:ascii="Times New Roman" w:hAnsi="Times New Roman"/>
          <w:sz w:val="24"/>
          <w:szCs w:val="24"/>
        </w:rPr>
        <w:t>Zamawiający wymaga dostarczenia</w:t>
      </w:r>
      <w:r w:rsidR="00F82BCD" w:rsidRPr="00E60EA4">
        <w:rPr>
          <w:rFonts w:ascii="Times New Roman" w:hAnsi="Times New Roman"/>
          <w:bCs/>
          <w:sz w:val="24"/>
          <w:szCs w:val="24"/>
        </w:rPr>
        <w:t xml:space="preserve"> materiałów eksploatacyjnych spełniających w</w:t>
      </w:r>
      <w:r w:rsidR="005078FF" w:rsidRPr="00E60EA4">
        <w:rPr>
          <w:rFonts w:ascii="Times New Roman" w:hAnsi="Times New Roman"/>
          <w:bCs/>
          <w:sz w:val="24"/>
          <w:szCs w:val="24"/>
        </w:rPr>
        <w:t> </w:t>
      </w:r>
      <w:r w:rsidR="00F82BCD" w:rsidRPr="00E60EA4">
        <w:rPr>
          <w:rFonts w:ascii="Times New Roman" w:hAnsi="Times New Roman"/>
          <w:bCs/>
          <w:sz w:val="24"/>
          <w:szCs w:val="24"/>
        </w:rPr>
        <w:t>szczególności następujące cechy:</w:t>
      </w:r>
    </w:p>
    <w:p w14:paraId="3C3E8414" w14:textId="526CA5BB" w:rsidR="00F82BCD" w:rsidRPr="00B33502" w:rsidRDefault="00F82BCD" w:rsidP="00243F0C">
      <w:pPr>
        <w:numPr>
          <w:ilvl w:val="1"/>
          <w:numId w:val="28"/>
        </w:numPr>
        <w:suppressAutoHyphens/>
        <w:spacing w:after="0" w:line="240" w:lineRule="auto"/>
        <w:ind w:left="851" w:hanging="425"/>
        <w:contextualSpacing/>
        <w:jc w:val="both"/>
        <w:rPr>
          <w:rFonts w:ascii="Times New Roman" w:hAnsi="Times New Roman"/>
          <w:bCs/>
          <w:sz w:val="24"/>
          <w:szCs w:val="24"/>
        </w:rPr>
      </w:pPr>
      <w:r w:rsidRPr="00B33502">
        <w:rPr>
          <w:rFonts w:ascii="Times New Roman" w:hAnsi="Times New Roman"/>
          <w:bCs/>
          <w:sz w:val="24"/>
          <w:szCs w:val="24"/>
        </w:rPr>
        <w:t>fabrycznie nowych tj, wykonanych w 100 % z nowych elementów, wcześniej nie używanych, nieregenerowanych (pojemniki nie mogą być wyczyszczone i ponownie napełnione t</w:t>
      </w:r>
      <w:r w:rsidR="005078FF" w:rsidRPr="00B33502">
        <w:rPr>
          <w:rFonts w:ascii="Times New Roman" w:hAnsi="Times New Roman"/>
          <w:bCs/>
          <w:sz w:val="24"/>
          <w:szCs w:val="24"/>
        </w:rPr>
        <w:t>o</w:t>
      </w:r>
      <w:r w:rsidRPr="00B33502">
        <w:rPr>
          <w:rFonts w:ascii="Times New Roman" w:hAnsi="Times New Roman"/>
          <w:bCs/>
          <w:sz w:val="24"/>
          <w:szCs w:val="24"/>
        </w:rPr>
        <w:t>nerem lub tuszem);</w:t>
      </w:r>
    </w:p>
    <w:p w14:paraId="3AC8F406" w14:textId="5931AF25" w:rsidR="00F82BCD" w:rsidRPr="002F5078" w:rsidRDefault="00F82BCD" w:rsidP="00243F0C">
      <w:pPr>
        <w:numPr>
          <w:ilvl w:val="1"/>
          <w:numId w:val="28"/>
        </w:numPr>
        <w:suppressAutoHyphens/>
        <w:spacing w:after="0" w:line="240" w:lineRule="auto"/>
        <w:ind w:left="851" w:hanging="425"/>
        <w:contextualSpacing/>
        <w:jc w:val="both"/>
        <w:rPr>
          <w:rFonts w:ascii="Times New Roman" w:hAnsi="Times New Roman"/>
          <w:bCs/>
          <w:sz w:val="24"/>
          <w:szCs w:val="24"/>
        </w:rPr>
      </w:pPr>
      <w:r w:rsidRPr="007C0A12">
        <w:rPr>
          <w:rFonts w:ascii="Times New Roman" w:hAnsi="Times New Roman"/>
          <w:bCs/>
          <w:sz w:val="24"/>
          <w:szCs w:val="24"/>
        </w:rPr>
        <w:t>bez śladów uszkodzeń;</w:t>
      </w:r>
    </w:p>
    <w:p w14:paraId="092A48FC" w14:textId="535BBE62" w:rsidR="00F82BCD" w:rsidRPr="002F5078" w:rsidRDefault="00F82BCD" w:rsidP="00243F0C">
      <w:pPr>
        <w:numPr>
          <w:ilvl w:val="1"/>
          <w:numId w:val="28"/>
        </w:numPr>
        <w:suppressAutoHyphens/>
        <w:spacing w:after="0" w:line="240" w:lineRule="auto"/>
        <w:ind w:left="851" w:hanging="425"/>
        <w:contextualSpacing/>
        <w:jc w:val="both"/>
        <w:rPr>
          <w:rFonts w:ascii="Times New Roman" w:hAnsi="Times New Roman"/>
          <w:bCs/>
          <w:sz w:val="24"/>
          <w:szCs w:val="24"/>
        </w:rPr>
      </w:pPr>
      <w:r w:rsidRPr="007C0A12">
        <w:rPr>
          <w:rFonts w:ascii="Times New Roman" w:hAnsi="Times New Roman"/>
          <w:bCs/>
          <w:sz w:val="24"/>
          <w:szCs w:val="24"/>
        </w:rPr>
        <w:t>fabrycznie opakowane przez producenta, bez śladów uprzedniego otwierania;</w:t>
      </w:r>
    </w:p>
    <w:p w14:paraId="1AC3A23A" w14:textId="00A728E4" w:rsidR="00F82BCD" w:rsidRPr="002F5078" w:rsidRDefault="00F82BCD" w:rsidP="00243F0C">
      <w:pPr>
        <w:numPr>
          <w:ilvl w:val="1"/>
          <w:numId w:val="28"/>
        </w:numPr>
        <w:suppressAutoHyphens/>
        <w:spacing w:after="0" w:line="240" w:lineRule="auto"/>
        <w:ind w:left="851" w:hanging="425"/>
        <w:contextualSpacing/>
        <w:jc w:val="both"/>
        <w:rPr>
          <w:rFonts w:ascii="Times New Roman" w:hAnsi="Times New Roman"/>
          <w:bCs/>
          <w:sz w:val="24"/>
          <w:szCs w:val="24"/>
        </w:rPr>
      </w:pPr>
      <w:r w:rsidRPr="007C0A12">
        <w:rPr>
          <w:rFonts w:ascii="Times New Roman" w:hAnsi="Times New Roman"/>
          <w:bCs/>
          <w:sz w:val="24"/>
          <w:szCs w:val="24"/>
        </w:rPr>
        <w:lastRenderedPageBreak/>
        <w:t>zaopatrzone w następujące przymioty:</w:t>
      </w:r>
    </w:p>
    <w:p w14:paraId="6F972B28" w14:textId="56C135BA" w:rsidR="00F82BCD" w:rsidRPr="002F5078" w:rsidRDefault="00F82BCD" w:rsidP="00243F0C">
      <w:pPr>
        <w:numPr>
          <w:ilvl w:val="2"/>
          <w:numId w:val="28"/>
        </w:numPr>
        <w:suppressAutoHyphens/>
        <w:spacing w:after="0" w:line="240" w:lineRule="auto"/>
        <w:ind w:left="1418" w:hanging="425"/>
        <w:contextualSpacing/>
        <w:jc w:val="both"/>
        <w:rPr>
          <w:rFonts w:ascii="Times New Roman" w:hAnsi="Times New Roman"/>
          <w:bCs/>
          <w:sz w:val="24"/>
          <w:szCs w:val="24"/>
        </w:rPr>
      </w:pPr>
      <w:r w:rsidRPr="007C0A12">
        <w:rPr>
          <w:rFonts w:ascii="Times New Roman" w:hAnsi="Times New Roman"/>
          <w:bCs/>
          <w:sz w:val="24"/>
          <w:szCs w:val="24"/>
        </w:rPr>
        <w:t>etykiety identyfikujące dany produkt;</w:t>
      </w:r>
    </w:p>
    <w:p w14:paraId="0F6CB00C" w14:textId="0ECC2E91" w:rsidR="00F82BCD" w:rsidRPr="002F5078" w:rsidRDefault="00F82BCD" w:rsidP="00243F0C">
      <w:pPr>
        <w:numPr>
          <w:ilvl w:val="2"/>
          <w:numId w:val="28"/>
        </w:numPr>
        <w:suppressAutoHyphens/>
        <w:spacing w:after="0" w:line="240" w:lineRule="auto"/>
        <w:ind w:left="1418" w:hanging="425"/>
        <w:contextualSpacing/>
        <w:jc w:val="both"/>
        <w:rPr>
          <w:rFonts w:ascii="Times New Roman" w:hAnsi="Times New Roman"/>
          <w:bCs/>
          <w:sz w:val="24"/>
          <w:szCs w:val="24"/>
        </w:rPr>
      </w:pPr>
      <w:r w:rsidRPr="007C0A12">
        <w:rPr>
          <w:rFonts w:ascii="Times New Roman" w:hAnsi="Times New Roman"/>
          <w:bCs/>
          <w:sz w:val="24"/>
          <w:szCs w:val="24"/>
        </w:rPr>
        <w:t>datę ważności;</w:t>
      </w:r>
    </w:p>
    <w:p w14:paraId="3F356610" w14:textId="5608022A" w:rsidR="00F82BCD" w:rsidRPr="002F5078" w:rsidRDefault="00F82BCD" w:rsidP="00243F0C">
      <w:pPr>
        <w:numPr>
          <w:ilvl w:val="2"/>
          <w:numId w:val="28"/>
        </w:numPr>
        <w:suppressAutoHyphens/>
        <w:spacing w:after="0" w:line="240" w:lineRule="auto"/>
        <w:ind w:left="1418" w:hanging="425"/>
        <w:contextualSpacing/>
        <w:jc w:val="both"/>
        <w:rPr>
          <w:rFonts w:ascii="Times New Roman" w:hAnsi="Times New Roman"/>
          <w:bCs/>
          <w:sz w:val="24"/>
          <w:szCs w:val="24"/>
        </w:rPr>
      </w:pPr>
      <w:r w:rsidRPr="007C0A12">
        <w:rPr>
          <w:rFonts w:ascii="Times New Roman" w:hAnsi="Times New Roman"/>
          <w:bCs/>
          <w:sz w:val="24"/>
          <w:szCs w:val="24"/>
        </w:rPr>
        <w:t>numer katalogowy produktu;</w:t>
      </w:r>
    </w:p>
    <w:p w14:paraId="5A30B23E" w14:textId="44337BEB" w:rsidR="00F82BCD" w:rsidRPr="002F5078" w:rsidRDefault="00F82BCD" w:rsidP="00243F0C">
      <w:pPr>
        <w:numPr>
          <w:ilvl w:val="2"/>
          <w:numId w:val="28"/>
        </w:numPr>
        <w:suppressAutoHyphens/>
        <w:spacing w:after="0" w:line="240" w:lineRule="auto"/>
        <w:ind w:left="1418" w:hanging="425"/>
        <w:contextualSpacing/>
        <w:jc w:val="both"/>
        <w:rPr>
          <w:rFonts w:ascii="Times New Roman" w:hAnsi="Times New Roman"/>
          <w:bCs/>
          <w:sz w:val="24"/>
          <w:szCs w:val="24"/>
        </w:rPr>
      </w:pPr>
      <w:r w:rsidRPr="007C0A12">
        <w:rPr>
          <w:rFonts w:ascii="Times New Roman" w:hAnsi="Times New Roman"/>
          <w:bCs/>
          <w:sz w:val="24"/>
          <w:szCs w:val="24"/>
        </w:rPr>
        <w:t>nazwę i symbol urządzenia, z którym jest kompatybilny;</w:t>
      </w:r>
    </w:p>
    <w:p w14:paraId="5167E650" w14:textId="42B9FACC" w:rsidR="00F82BCD" w:rsidRPr="002F5078" w:rsidRDefault="00F82BCD" w:rsidP="00243F0C">
      <w:pPr>
        <w:numPr>
          <w:ilvl w:val="2"/>
          <w:numId w:val="28"/>
        </w:numPr>
        <w:suppressAutoHyphens/>
        <w:spacing w:after="0" w:line="240" w:lineRule="auto"/>
        <w:ind w:left="1418" w:hanging="425"/>
        <w:contextualSpacing/>
        <w:jc w:val="both"/>
        <w:rPr>
          <w:rFonts w:ascii="Times New Roman" w:hAnsi="Times New Roman"/>
          <w:bCs/>
          <w:sz w:val="24"/>
          <w:szCs w:val="24"/>
        </w:rPr>
      </w:pPr>
      <w:r w:rsidRPr="007C0A12">
        <w:rPr>
          <w:rFonts w:ascii="Times New Roman" w:hAnsi="Times New Roman"/>
          <w:bCs/>
          <w:sz w:val="24"/>
          <w:szCs w:val="24"/>
        </w:rPr>
        <w:t>oznaczenie koloru toneru lub tuszu;</w:t>
      </w:r>
    </w:p>
    <w:p w14:paraId="5D51F877" w14:textId="0F824C94" w:rsidR="00F82BCD" w:rsidRPr="002F5078" w:rsidRDefault="00F82BCD" w:rsidP="00243F0C">
      <w:pPr>
        <w:numPr>
          <w:ilvl w:val="2"/>
          <w:numId w:val="28"/>
        </w:numPr>
        <w:suppressAutoHyphens/>
        <w:spacing w:after="0" w:line="240" w:lineRule="auto"/>
        <w:ind w:left="1418" w:hanging="425"/>
        <w:contextualSpacing/>
        <w:jc w:val="both"/>
        <w:rPr>
          <w:rFonts w:ascii="Times New Roman" w:hAnsi="Times New Roman"/>
          <w:bCs/>
          <w:sz w:val="24"/>
          <w:szCs w:val="24"/>
        </w:rPr>
      </w:pPr>
      <w:r w:rsidRPr="007C0A12">
        <w:rPr>
          <w:rFonts w:ascii="Times New Roman" w:hAnsi="Times New Roman"/>
          <w:bCs/>
          <w:sz w:val="24"/>
          <w:szCs w:val="24"/>
        </w:rPr>
        <w:t>nazwę producenta;</w:t>
      </w:r>
    </w:p>
    <w:p w14:paraId="2CB5E3D8" w14:textId="77777777" w:rsidR="00F82BCD" w:rsidRPr="007C0A12" w:rsidRDefault="00F82BCD" w:rsidP="00243F0C">
      <w:pPr>
        <w:numPr>
          <w:ilvl w:val="1"/>
          <w:numId w:val="28"/>
        </w:numPr>
        <w:suppressAutoHyphens/>
        <w:spacing w:after="0" w:line="240" w:lineRule="auto"/>
        <w:ind w:left="851" w:hanging="425"/>
        <w:contextualSpacing/>
        <w:jc w:val="both"/>
        <w:rPr>
          <w:rFonts w:ascii="Times New Roman" w:hAnsi="Times New Roman"/>
          <w:bCs/>
          <w:sz w:val="24"/>
          <w:szCs w:val="24"/>
        </w:rPr>
      </w:pPr>
      <w:r w:rsidRPr="007C0A12">
        <w:rPr>
          <w:rFonts w:ascii="Times New Roman" w:hAnsi="Times New Roman"/>
          <w:bCs/>
          <w:sz w:val="24"/>
          <w:szCs w:val="24"/>
        </w:rPr>
        <w:t>opakowane w sposób chroniący kasetę z tonerem lub tuszem, szczególnie przed wpływami otocznia, zwłaszcza światłem i wilgocią.</w:t>
      </w:r>
    </w:p>
    <w:p w14:paraId="146499D6" w14:textId="50AE6D44" w:rsidR="00CC33A4" w:rsidRPr="00B33502" w:rsidRDefault="00196CEE" w:rsidP="00243F0C">
      <w:pPr>
        <w:pStyle w:val="Akapitzlist"/>
        <w:numPr>
          <w:ilvl w:val="0"/>
          <w:numId w:val="28"/>
        </w:numPr>
        <w:spacing w:after="0" w:line="240" w:lineRule="auto"/>
        <w:ind w:left="426" w:hanging="426"/>
        <w:jc w:val="both"/>
        <w:rPr>
          <w:rFonts w:ascii="Times New Roman" w:hAnsi="Times New Roman"/>
          <w:sz w:val="24"/>
          <w:szCs w:val="24"/>
        </w:rPr>
      </w:pPr>
      <w:r w:rsidRPr="00B33502">
        <w:rPr>
          <w:rFonts w:ascii="Times New Roman" w:hAnsi="Times New Roman"/>
          <w:sz w:val="24"/>
          <w:szCs w:val="24"/>
        </w:rPr>
        <w:t>Zamawiający dopuszcza dostawę produktów równoważnych</w:t>
      </w:r>
      <w:r w:rsidR="00042523" w:rsidRPr="00B33502">
        <w:rPr>
          <w:rFonts w:ascii="Times New Roman" w:hAnsi="Times New Roman"/>
          <w:sz w:val="24"/>
          <w:szCs w:val="24"/>
        </w:rPr>
        <w:t>, oznaczonych literką „z” w</w:t>
      </w:r>
      <w:r w:rsidR="00FE1833" w:rsidRPr="00B33502">
        <w:rPr>
          <w:rFonts w:ascii="Times New Roman" w:hAnsi="Times New Roman"/>
          <w:sz w:val="24"/>
          <w:szCs w:val="24"/>
        </w:rPr>
        <w:t> </w:t>
      </w:r>
      <w:r w:rsidR="00042523" w:rsidRPr="00B33502">
        <w:rPr>
          <w:rFonts w:ascii="Times New Roman" w:hAnsi="Times New Roman"/>
          <w:sz w:val="24"/>
          <w:szCs w:val="24"/>
        </w:rPr>
        <w:t xml:space="preserve">załączniku nr 2 </w:t>
      </w:r>
      <w:r w:rsidR="008721CB" w:rsidRPr="00B33502">
        <w:rPr>
          <w:rFonts w:ascii="Times New Roman" w:hAnsi="Times New Roman"/>
          <w:sz w:val="24"/>
          <w:szCs w:val="24"/>
        </w:rPr>
        <w:t xml:space="preserve">– Formularz asortymentowo-cenowy </w:t>
      </w:r>
      <w:r w:rsidR="00042523" w:rsidRPr="00B33502">
        <w:rPr>
          <w:rFonts w:ascii="Times New Roman" w:hAnsi="Times New Roman"/>
          <w:sz w:val="24"/>
          <w:szCs w:val="24"/>
        </w:rPr>
        <w:t>do SWZ</w:t>
      </w:r>
      <w:r w:rsidR="00FE1833" w:rsidRPr="00B33502">
        <w:rPr>
          <w:rFonts w:ascii="Times New Roman" w:hAnsi="Times New Roman"/>
          <w:sz w:val="24"/>
          <w:szCs w:val="24"/>
        </w:rPr>
        <w:t>.</w:t>
      </w:r>
      <w:r w:rsidR="00CC33A4" w:rsidRPr="00B33502">
        <w:rPr>
          <w:rFonts w:ascii="Times New Roman" w:hAnsi="Times New Roman"/>
          <w:sz w:val="24"/>
          <w:szCs w:val="24"/>
        </w:rPr>
        <w:t xml:space="preserve"> </w:t>
      </w:r>
    </w:p>
    <w:p w14:paraId="010D894A" w14:textId="0E2BEC28" w:rsidR="00691ED8" w:rsidRPr="00CC33A4" w:rsidRDefault="00196CEE" w:rsidP="00243F0C">
      <w:pPr>
        <w:pStyle w:val="Akapitzlist"/>
        <w:numPr>
          <w:ilvl w:val="0"/>
          <w:numId w:val="28"/>
        </w:numPr>
        <w:spacing w:after="0" w:line="240" w:lineRule="auto"/>
        <w:ind w:left="426" w:hanging="426"/>
        <w:jc w:val="both"/>
        <w:rPr>
          <w:rFonts w:ascii="Times New Roman" w:hAnsi="Times New Roman"/>
          <w:sz w:val="24"/>
          <w:szCs w:val="24"/>
        </w:rPr>
      </w:pPr>
      <w:r w:rsidRPr="00CC33A4">
        <w:rPr>
          <w:rFonts w:ascii="Times New Roman" w:hAnsi="Times New Roman"/>
          <w:sz w:val="24"/>
          <w:szCs w:val="24"/>
        </w:rPr>
        <w:t>Wykonawca ponosi koszty transportu, koszty ubezpieczenia oraz opakowania materiałów na czas trwania transportu do miejsca dostarczenia: Zamawiających wskazanych w</w:t>
      </w:r>
      <w:r w:rsidR="00F57D89" w:rsidRPr="00CC33A4">
        <w:rPr>
          <w:rFonts w:ascii="Times New Roman" w:hAnsi="Times New Roman"/>
          <w:sz w:val="24"/>
          <w:szCs w:val="24"/>
        </w:rPr>
        <w:t> </w:t>
      </w:r>
      <w:r w:rsidRPr="00CC33A4">
        <w:rPr>
          <w:rFonts w:ascii="Times New Roman" w:hAnsi="Times New Roman"/>
          <w:sz w:val="24"/>
          <w:szCs w:val="24"/>
        </w:rPr>
        <w:t xml:space="preserve">punkcie </w:t>
      </w:r>
      <w:r w:rsidR="002A7169" w:rsidRPr="00CC33A4">
        <w:rPr>
          <w:rFonts w:ascii="Times New Roman" w:hAnsi="Times New Roman"/>
          <w:sz w:val="24"/>
          <w:szCs w:val="24"/>
        </w:rPr>
        <w:t xml:space="preserve">1. </w:t>
      </w:r>
      <w:r w:rsidR="00691ED8" w:rsidRPr="00CC33A4">
        <w:rPr>
          <w:rFonts w:ascii="Times New Roman" w:eastAsia="Times New Roman" w:hAnsi="Times New Roman"/>
          <w:sz w:val="24"/>
          <w:szCs w:val="24"/>
          <w:lang w:eastAsia="pl-PL"/>
        </w:rPr>
        <w:t>Wykonawca zobowiązuje się do wydania Zamawiającemu przedmiotu Umowy w</w:t>
      </w:r>
      <w:r w:rsidR="00CC33A4" w:rsidRPr="00CC33A4">
        <w:rPr>
          <w:rFonts w:ascii="Times New Roman" w:eastAsia="Times New Roman" w:hAnsi="Times New Roman"/>
          <w:sz w:val="24"/>
          <w:szCs w:val="24"/>
          <w:lang w:eastAsia="pl-PL"/>
        </w:rPr>
        <w:t> </w:t>
      </w:r>
      <w:r w:rsidR="00691ED8" w:rsidRPr="00CC33A4">
        <w:rPr>
          <w:rFonts w:ascii="Times New Roman" w:eastAsia="Times New Roman" w:hAnsi="Times New Roman"/>
          <w:sz w:val="24"/>
          <w:szCs w:val="24"/>
          <w:lang w:eastAsia="pl-PL"/>
        </w:rPr>
        <w:t>siedzibie Zamawiającego, w miejscu przez niego wskazanym, dokonując rozładunku w miejscu wskazanym przez Zamawiającego na koszt Wykonawcy.</w:t>
      </w:r>
    </w:p>
    <w:p w14:paraId="04AFACBB" w14:textId="5F5FF09B" w:rsidR="00196CEE" w:rsidRPr="00196CEE" w:rsidRDefault="00196CEE" w:rsidP="00243F0C">
      <w:pPr>
        <w:pStyle w:val="Akapitzlist"/>
        <w:numPr>
          <w:ilvl w:val="0"/>
          <w:numId w:val="28"/>
        </w:numPr>
        <w:spacing w:after="0" w:line="240" w:lineRule="auto"/>
        <w:ind w:left="426" w:hanging="426"/>
        <w:jc w:val="both"/>
        <w:rPr>
          <w:rFonts w:ascii="Times New Roman" w:hAnsi="Times New Roman"/>
          <w:sz w:val="24"/>
          <w:szCs w:val="24"/>
        </w:rPr>
      </w:pPr>
      <w:r w:rsidRPr="00196CEE">
        <w:rPr>
          <w:rFonts w:ascii="Times New Roman" w:hAnsi="Times New Roman"/>
          <w:sz w:val="24"/>
          <w:szCs w:val="24"/>
        </w:rPr>
        <w:t xml:space="preserve">Za nowe Zamawiający uznaje materiały eksploatacyjne nieużywane, nieregenerowane, nienapełniane powtórnie, na aktualnej gwarancji producenta. Wskaźnik zużycia tuszu lub tonera musi być prawidłowo wskazywany przez dane urządzenie. Materiały równoważne, o których mowa </w:t>
      </w:r>
      <w:r w:rsidRPr="006B4A70">
        <w:rPr>
          <w:rFonts w:ascii="Times New Roman" w:hAnsi="Times New Roman"/>
          <w:sz w:val="24"/>
          <w:szCs w:val="24"/>
        </w:rPr>
        <w:t xml:space="preserve">w punkcie </w:t>
      </w:r>
      <w:r w:rsidR="00E042C8" w:rsidRPr="006B4A70">
        <w:rPr>
          <w:rFonts w:ascii="Times New Roman" w:hAnsi="Times New Roman"/>
          <w:sz w:val="24"/>
          <w:szCs w:val="24"/>
        </w:rPr>
        <w:t>6</w:t>
      </w:r>
      <w:r w:rsidR="00E042C8">
        <w:rPr>
          <w:rFonts w:ascii="Times New Roman" w:hAnsi="Times New Roman"/>
          <w:sz w:val="24"/>
          <w:szCs w:val="24"/>
        </w:rPr>
        <w:t xml:space="preserve"> </w:t>
      </w:r>
      <w:r w:rsidRPr="00196CEE">
        <w:rPr>
          <w:rFonts w:ascii="Times New Roman" w:hAnsi="Times New Roman"/>
          <w:sz w:val="24"/>
          <w:szCs w:val="24"/>
        </w:rPr>
        <w:t>muszą być produktem kompatybilnym z urządzeniem, do którego są zamówione, działać analogicznie jak materiały oryginalne producenta urządzeń i posiadać elementy elektroniczne dające komunikaty o poziomie tuszu/tonera przy pracy w sieci. Ponadto w przypadku dostarczenia przez Wykonawcę materiałów nieoryginalnych (równoważnych), urządzenia, o ile zostały wyposażone przez producenta w rozwiązania umożliwiające kontrolę zastosowanych materiałów eksploatacyjnych, w których użyto takich materiałów powinny sygnalizować ten fakt za pomocą którejkolwiek z metod informowania użytkownika: za pomocą strony administracyjnej urządzenia (w przypadku drukarek sieciowych), na wyświetlaczu, na wydruku testowym lub stanu materiałów albo za pomocą zainstalowanego na komputerze oprogramowania diagnostycznego dla danego urządzenia. W przeciwnym przypadku materiał eksploatacyjny będzie uznany za uszkodzony, powodujący nieprawidłowe działanie urządzenia, a w przypadku kilkukrotnego stwierdzenia takiej nieprawidłowości dla danego typu materiału, materiały zostaną przekazane producentowi urządzenia celem wykonania ekspertyzy legalności produktu. Za fabrycznie nowy nie uznaje się wyrobu, w którym pojemnik został jedynie wyczyszczony i ponownie napełniony. Za oryginalne Zamawiający uznaje materiały eksploatacyjne wyprodukowane przez producenta danego urządzenia.</w:t>
      </w:r>
    </w:p>
    <w:p w14:paraId="628238B4" w14:textId="2B339836" w:rsidR="00196CEE" w:rsidRPr="00196CEE" w:rsidRDefault="00196CEE" w:rsidP="00243F0C">
      <w:pPr>
        <w:pStyle w:val="Akapitzlist"/>
        <w:numPr>
          <w:ilvl w:val="0"/>
          <w:numId w:val="28"/>
        </w:numPr>
        <w:spacing w:after="0" w:line="240" w:lineRule="auto"/>
        <w:ind w:left="426" w:hanging="426"/>
        <w:jc w:val="both"/>
        <w:rPr>
          <w:rFonts w:ascii="Times New Roman" w:hAnsi="Times New Roman"/>
          <w:sz w:val="24"/>
          <w:szCs w:val="24"/>
        </w:rPr>
      </w:pPr>
      <w:r w:rsidRPr="00196CEE">
        <w:rPr>
          <w:rFonts w:ascii="Times New Roman" w:hAnsi="Times New Roman"/>
          <w:sz w:val="24"/>
          <w:szCs w:val="24"/>
        </w:rPr>
        <w:t>Zamawiający dopuszcza możliwość przedstawienia w ofercie asortymentu (materiałów) równoważnego (innego niż podany „z nazwy” przez Zamawiającego w opisie przedmiotu zamówienia) pod warunkiem, że:</w:t>
      </w:r>
    </w:p>
    <w:p w14:paraId="38C64920"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Oferowany asortyment będzie o takich samych lub lepszych parametrach (pojemność tuszu/tonera, wydajność i jakość wydruku) w stosunku do oryginału produkowanego przez producenta urządzenia.</w:t>
      </w:r>
    </w:p>
    <w:p w14:paraId="29F03482"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 xml:space="preserve">Ich stosowanie nie narusza praw gwarancyjnych oraz przepisów prawnych dotyczących patentów (ochrona własności intelektualnej) producentów drukarek, ploterów; materiały są fabrycznie nowe, nie gorszej jakości niż odpowiadające im produkty OEM, posiadają znak firmowy producenta oraz etykiety identyfikujące dany produkt. Pojemność czy też wydajność (ilość uzyskanych kopii) nie może być mniejsza niż dla produktów oryginalnych (wydajność tonerów i tuszy winna zostać potwierdzona dołączonymi do oferty testami wykonanymi zgodnie z normami </w:t>
      </w:r>
      <w:r w:rsidRPr="00196CEE">
        <w:rPr>
          <w:rFonts w:ascii="Times New Roman" w:hAnsi="Times New Roman"/>
          <w:sz w:val="24"/>
          <w:szCs w:val="24"/>
        </w:rPr>
        <w:lastRenderedPageBreak/>
        <w:t xml:space="preserve">odpowiednimi dla danego urządzenia, np.: STMC, ISO/IEC 19752, ISO/IEC 24711, ISO/IEC 19798, ISO/IEC 24712). </w:t>
      </w:r>
    </w:p>
    <w:p w14:paraId="7F1B1792"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Tonery muszą być fabrycznie pakowane i zabezpieczone przed wysypywaniem się proszku.</w:t>
      </w:r>
    </w:p>
    <w:p w14:paraId="4D642CA8"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 xml:space="preserve">Wykonawca, którego oferta zostanie najwyżej oceniona, jeżeli </w:t>
      </w:r>
      <w:r w:rsidRPr="00196CEE">
        <w:rPr>
          <w:rFonts w:ascii="Times New Roman" w:hAnsi="Times New Roman"/>
          <w:sz w:val="24"/>
          <w:szCs w:val="24"/>
          <w:u w:val="single"/>
        </w:rPr>
        <w:t>oferuje materiały równoważne</w:t>
      </w:r>
      <w:r w:rsidRPr="00196CEE">
        <w:rPr>
          <w:rFonts w:ascii="Times New Roman" w:hAnsi="Times New Roman"/>
          <w:sz w:val="24"/>
          <w:szCs w:val="24"/>
        </w:rPr>
        <w:t>, zobowiązany jest przedłożyć ich szczegółową specyfikację, z której winno wynikać, że zastosowany asortyment jest o takich samych lub lepszych parametrach technicznych (pojemność tuszu/tonera, wydajność) w odniesieniu do asortymentu określonego przez Zamawiającego w opisie przedmiotu zamówienia. Wykonawca oferujący materiały inne niż oryginalne producenta sprzętu lub przez niego zalecane musi załączyć do oferty stosowne dokumenty wystawione przez producenta lub niezależne podmioty uprawnione do kontroli jakości/wydajności potwierdzające, że zaproponowane produkty równoważne odpowiadają wymaganiom wydajnościowym i jakościowym (określonym powyżej) produktów, które zastępują. Dokumenty mogą być potwierdzoną za zgodność z oryginałem kopią. Dokumenty w języku obcym muszą posiadać tłumaczenie na język polski.</w:t>
      </w:r>
    </w:p>
    <w:p w14:paraId="1712032C"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 xml:space="preserve">Zamawiający dopuszcza materiały refabrykowane, tj. takie, z których wyselekcjonowuje się elementy pełnowartościowe, w których nastąpiła wymiana zużytych elementów mechanicznych na nowe (głowice drukujące w kartridżach do drukarek atramentowych, bębny optyczne w tonerach, listwy czyszczące, listwy rozprowadzające itp.). </w:t>
      </w:r>
    </w:p>
    <w:p w14:paraId="2910762B" w14:textId="0A1D3998" w:rsidR="00196CEE" w:rsidRPr="00B91073" w:rsidRDefault="00250591" w:rsidP="00243F0C">
      <w:pPr>
        <w:numPr>
          <w:ilvl w:val="0"/>
          <w:numId w:val="30"/>
        </w:numPr>
        <w:tabs>
          <w:tab w:val="clear" w:pos="2136"/>
        </w:tabs>
        <w:spacing w:after="0" w:line="240" w:lineRule="auto"/>
        <w:ind w:left="851" w:hanging="425"/>
        <w:jc w:val="both"/>
        <w:rPr>
          <w:rFonts w:ascii="Times New Roman" w:hAnsi="Times New Roman"/>
          <w:bCs/>
          <w:sz w:val="24"/>
          <w:szCs w:val="24"/>
        </w:rPr>
      </w:pPr>
      <w:r w:rsidRPr="00B91073">
        <w:rPr>
          <w:rFonts w:ascii="Times New Roman" w:hAnsi="Times New Roman"/>
          <w:bCs/>
          <w:sz w:val="24"/>
          <w:szCs w:val="24"/>
        </w:rPr>
        <w:t>Wykonawca przyjmuje na siebie odpowiedzialność za awarie urządzeń spowodowane niewłaściwym funkcjonowaniem lub nieodpowiednią jakością dostarczonych przez niego materiałów eksploatacyjnych. W razie wystąpienia takiej awarii Wykonawca zobowiązuje się do pokrycia Zamawiającemu kosztów naprawy uszkodzonego urządzenia w autoryzowanym punkcie serwisowy, na podstawie opinii osoby zajmującej się usuwaniem tego rodzaju awarii z autoryzowanego serwisu dokonującego naprawy i wystawionego przez ten punkt dokumentu księgowego</w:t>
      </w:r>
      <w:r w:rsidR="00B91073">
        <w:rPr>
          <w:rFonts w:ascii="Times New Roman" w:hAnsi="Times New Roman"/>
          <w:bCs/>
          <w:sz w:val="24"/>
          <w:szCs w:val="24"/>
        </w:rPr>
        <w:t>.</w:t>
      </w:r>
    </w:p>
    <w:p w14:paraId="77921886"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Jeżeli w trakcie trwania umowy Zamawiający stwierdzi, iż wydajność, jakość lub niezawodność dostarczonych produktów odbiega na niekorzyść od parametrów produktu oryginalnego (pochodzącego od producenta urządzenia, do którego materiał jest przeznaczony) lub jeżeli produkt nie sygnalizuje we właściwy sposób stanu zużycia tuszu lub tonera, zażąda od Wykonawcy zamiany materiału oferowanego na materiał inny (posiadający właściwe parametry).</w:t>
      </w:r>
    </w:p>
    <w:p w14:paraId="3AC3C2C4" w14:textId="77777777" w:rsidR="00196CEE" w:rsidRPr="00196CEE" w:rsidRDefault="00196CEE" w:rsidP="00243F0C">
      <w:pPr>
        <w:numPr>
          <w:ilvl w:val="0"/>
          <w:numId w:val="30"/>
        </w:numPr>
        <w:tabs>
          <w:tab w:val="clear" w:pos="2136"/>
          <w:tab w:val="num" w:pos="0"/>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W przypadku drugiej reklamacji danego typu materiału eksploatacyjnego Zamawiający zażąda dostaw materiałów producenta sprzętu (oryginalnych) do końca trwania umowy bez zmiany ceny.</w:t>
      </w:r>
    </w:p>
    <w:p w14:paraId="0313BD3D" w14:textId="77777777" w:rsidR="00196CEE" w:rsidRPr="00196CEE" w:rsidRDefault="00196CEE" w:rsidP="00243F0C">
      <w:pPr>
        <w:numPr>
          <w:ilvl w:val="0"/>
          <w:numId w:val="30"/>
        </w:numPr>
        <w:tabs>
          <w:tab w:val="clear" w:pos="2136"/>
        </w:tabs>
        <w:spacing w:after="0" w:line="240" w:lineRule="auto"/>
        <w:ind w:left="851" w:hanging="425"/>
        <w:jc w:val="both"/>
        <w:rPr>
          <w:rFonts w:ascii="Times New Roman" w:hAnsi="Times New Roman"/>
          <w:sz w:val="24"/>
          <w:szCs w:val="24"/>
        </w:rPr>
      </w:pPr>
      <w:r w:rsidRPr="00196CEE">
        <w:rPr>
          <w:rFonts w:ascii="Times New Roman" w:hAnsi="Times New Roman"/>
          <w:sz w:val="24"/>
          <w:szCs w:val="24"/>
        </w:rPr>
        <w:t>W przypadku niemożności realizacji zamówienia z przyczyn nieleżących po stronie Wykonawcy (np. zaprzestanie produkcji danego materiału równoważnego itp.), Wykonawca może dostarczyć materiał innego producenta wraz z dokumentacją wymaganą dla danego materiału równoważnego, bez zmiany ceny.</w:t>
      </w:r>
    </w:p>
    <w:p w14:paraId="28274E56" w14:textId="0679E94A" w:rsidR="003A77AB" w:rsidRPr="00CE16F0" w:rsidRDefault="003A77AB" w:rsidP="00243F0C">
      <w:pPr>
        <w:pStyle w:val="Akapitzlist"/>
        <w:numPr>
          <w:ilvl w:val="0"/>
          <w:numId w:val="28"/>
        </w:numPr>
        <w:suppressAutoHyphens/>
        <w:spacing w:after="0" w:line="240" w:lineRule="auto"/>
        <w:jc w:val="both"/>
        <w:rPr>
          <w:rFonts w:ascii="Times New Roman" w:hAnsi="Times New Roman"/>
          <w:bCs/>
          <w:sz w:val="24"/>
          <w:szCs w:val="24"/>
        </w:rPr>
      </w:pPr>
      <w:r w:rsidRPr="00CE16F0">
        <w:rPr>
          <w:rFonts w:ascii="Times New Roman" w:hAnsi="Times New Roman"/>
          <w:bCs/>
          <w:sz w:val="24"/>
          <w:szCs w:val="24"/>
        </w:rPr>
        <w:t>Wykonawca zobowiązuje się do odbioru zużytych materiałów eksploatacyjnych w celu przekazania ich do utylizacji, w ramach wynagrodzenia o którym mowa w § 5 Umowy. Odbiór ten następował będzie raz na kwartał, do 15 dnia ostatniego miesiąca kwartału kalendarzowego, z siedziby Zamawiającego, a szczegóły odbioru zostaną sprecyzowane pomiędzy osobami o których mowa w § 4 ust 1 Umowy za pośrednictwem poczty e-mail.</w:t>
      </w:r>
    </w:p>
    <w:p w14:paraId="2D52793B" w14:textId="22C7C902" w:rsidR="002B5D43" w:rsidRPr="004529CD" w:rsidRDefault="002B5D43" w:rsidP="00243F0C">
      <w:pPr>
        <w:pStyle w:val="Akapitzlist"/>
        <w:numPr>
          <w:ilvl w:val="0"/>
          <w:numId w:val="28"/>
        </w:numPr>
        <w:spacing w:after="0" w:line="240" w:lineRule="auto"/>
        <w:ind w:left="426" w:hanging="426"/>
        <w:jc w:val="both"/>
        <w:rPr>
          <w:rFonts w:ascii="Times New Roman" w:hAnsi="Times New Roman"/>
          <w:sz w:val="24"/>
          <w:szCs w:val="24"/>
        </w:rPr>
      </w:pPr>
      <w:r w:rsidRPr="004529CD">
        <w:rPr>
          <w:rFonts w:ascii="Times New Roman" w:hAnsi="Times New Roman"/>
          <w:sz w:val="24"/>
          <w:szCs w:val="24"/>
        </w:rPr>
        <w:t>Materiały eksploatacyjne przedstawione w postępowaniu o udzielenie zamówienia</w:t>
      </w:r>
      <w:r w:rsidRPr="00D128B7">
        <w:rPr>
          <w:rFonts w:ascii="Times New Roman" w:hAnsi="Times New Roman"/>
          <w:sz w:val="24"/>
          <w:szCs w:val="24"/>
        </w:rPr>
        <w:t xml:space="preserve"> publicznego, a następnie ujęte przez Wykonawcę z formularzu ofertowym stanowiącym Załącznik nr 1 do Umowy, stanowią sumę przewidywanego zapotrzebowania Zamawiającego na te towary na rok 202</w:t>
      </w:r>
      <w:r w:rsidR="00DE3E4F">
        <w:rPr>
          <w:rFonts w:ascii="Times New Roman" w:hAnsi="Times New Roman"/>
          <w:sz w:val="24"/>
          <w:szCs w:val="24"/>
        </w:rPr>
        <w:t>3</w:t>
      </w:r>
      <w:r w:rsidRPr="00D128B7">
        <w:rPr>
          <w:rFonts w:ascii="Times New Roman" w:hAnsi="Times New Roman"/>
          <w:sz w:val="24"/>
          <w:szCs w:val="24"/>
        </w:rPr>
        <w:t xml:space="preserve">. W razie wystąpienia potrzeby po stronie </w:t>
      </w:r>
      <w:r w:rsidRPr="00D128B7">
        <w:rPr>
          <w:rFonts w:ascii="Times New Roman" w:hAnsi="Times New Roman"/>
          <w:sz w:val="24"/>
          <w:szCs w:val="24"/>
        </w:rPr>
        <w:lastRenderedPageBreak/>
        <w:t>Zamawiającego w trakcie roku 202</w:t>
      </w:r>
      <w:r w:rsidR="00DE3E4F">
        <w:rPr>
          <w:rFonts w:ascii="Times New Roman" w:hAnsi="Times New Roman"/>
          <w:sz w:val="24"/>
          <w:szCs w:val="24"/>
        </w:rPr>
        <w:t>3</w:t>
      </w:r>
      <w:r w:rsidRPr="00D128B7">
        <w:rPr>
          <w:rFonts w:ascii="Times New Roman" w:hAnsi="Times New Roman"/>
          <w:sz w:val="24"/>
          <w:szCs w:val="24"/>
        </w:rPr>
        <w:t xml:space="preserve"> dokonania uzupełnienia stanu materiałów eksploatacyjnych, Wykonawca zobowiązuje się do sprzedaży i dostarczenia Zamawiającemu wskazanych przez niego w zgłoszeniu materiałów eksploatacyjnych wymienionych w </w:t>
      </w:r>
      <w:r w:rsidRPr="004529CD">
        <w:rPr>
          <w:rFonts w:ascii="Times New Roman" w:hAnsi="Times New Roman"/>
          <w:sz w:val="24"/>
          <w:szCs w:val="24"/>
        </w:rPr>
        <w:t>Załączniku nr 1 do Umowy,  po cenach tam wskazanych, co zostanie potwierdzone przez Strony w formie aneksu do Umowy, pod rygorem nieważności,  z</w:t>
      </w:r>
      <w:r w:rsidR="00D128B7" w:rsidRPr="004529CD">
        <w:rPr>
          <w:rFonts w:ascii="Times New Roman" w:hAnsi="Times New Roman"/>
          <w:sz w:val="24"/>
          <w:szCs w:val="24"/>
        </w:rPr>
        <w:t> </w:t>
      </w:r>
      <w:r w:rsidRPr="004529CD">
        <w:rPr>
          <w:rFonts w:ascii="Times New Roman" w:hAnsi="Times New Roman"/>
          <w:sz w:val="24"/>
          <w:szCs w:val="24"/>
        </w:rPr>
        <w:t>określeniem tam warunków realizacji, w szczególności terminów.</w:t>
      </w:r>
    </w:p>
    <w:p w14:paraId="54D12B7C" w14:textId="77777777" w:rsidR="00D97F86" w:rsidRPr="004529CD" w:rsidRDefault="009E67E8" w:rsidP="00243F0C">
      <w:pPr>
        <w:pStyle w:val="Akapitzlist"/>
        <w:numPr>
          <w:ilvl w:val="0"/>
          <w:numId w:val="28"/>
        </w:numPr>
        <w:spacing w:after="0" w:line="240" w:lineRule="auto"/>
        <w:ind w:left="426" w:hanging="426"/>
        <w:jc w:val="both"/>
        <w:rPr>
          <w:rFonts w:ascii="Times New Roman" w:hAnsi="Times New Roman"/>
          <w:sz w:val="24"/>
          <w:szCs w:val="24"/>
        </w:rPr>
      </w:pPr>
      <w:r w:rsidRPr="004529CD">
        <w:rPr>
          <w:rFonts w:ascii="Times New Roman" w:eastAsia="Times New Roman" w:hAnsi="Times New Roman"/>
          <w:sz w:val="24"/>
          <w:szCs w:val="24"/>
          <w:lang w:eastAsia="pl-PL"/>
        </w:rPr>
        <w:t xml:space="preserve">Wykonawca zobowiązuje się do dostarczenia każdej partii  materiałów eksploatacyjnych o której mowa  w ust 1 powyżej w terminie do 7 dni od przyjęcia zgłoszenia, </w:t>
      </w:r>
      <w:r w:rsidRPr="004529CD">
        <w:rPr>
          <w:rFonts w:ascii="Times New Roman" w:hAnsi="Times New Roman"/>
          <w:sz w:val="24"/>
          <w:szCs w:val="24"/>
        </w:rPr>
        <w:t xml:space="preserve">ustalając szczegółową datę realizacji z osobą upoważnioną do kontaktu po stronie Zamawiającego, wskazaną w </w:t>
      </w:r>
      <w:r w:rsidRPr="004529CD">
        <w:rPr>
          <w:rFonts w:ascii="Times New Roman" w:eastAsia="Times New Roman" w:hAnsi="Times New Roman"/>
          <w:sz w:val="24"/>
          <w:szCs w:val="24"/>
          <w:lang w:eastAsia="pl-PL"/>
        </w:rPr>
        <w:t>§ 4 Umowy w formie pisemnej lub za pośrednictwem poczty e-mail.</w:t>
      </w:r>
      <w:r w:rsidR="00D97F86" w:rsidRPr="004529CD">
        <w:rPr>
          <w:rFonts w:ascii="Times New Roman" w:eastAsia="Times New Roman" w:hAnsi="Times New Roman"/>
          <w:sz w:val="24"/>
          <w:szCs w:val="24"/>
          <w:lang w:eastAsia="pl-PL"/>
        </w:rPr>
        <w:t xml:space="preserve"> </w:t>
      </w:r>
    </w:p>
    <w:p w14:paraId="2EC7F117" w14:textId="2A052CF9" w:rsidR="00D97F86" w:rsidRPr="00D97F86" w:rsidRDefault="00D97F86" w:rsidP="00243F0C">
      <w:pPr>
        <w:pStyle w:val="Akapitzlist"/>
        <w:numPr>
          <w:ilvl w:val="0"/>
          <w:numId w:val="28"/>
        </w:numPr>
        <w:spacing w:after="0" w:line="240" w:lineRule="auto"/>
        <w:ind w:left="426" w:hanging="426"/>
        <w:jc w:val="both"/>
        <w:rPr>
          <w:rFonts w:ascii="Times New Roman" w:hAnsi="Times New Roman"/>
          <w:sz w:val="24"/>
          <w:szCs w:val="24"/>
        </w:rPr>
      </w:pPr>
      <w:r w:rsidRPr="004529CD">
        <w:rPr>
          <w:rFonts w:ascii="Times New Roman" w:hAnsi="Times New Roman"/>
          <w:sz w:val="24"/>
          <w:szCs w:val="24"/>
        </w:rPr>
        <w:t>Zamawiający zobowiązuje się do zapłaty wynagrodzenia miesięcznego o którym mowa w</w:t>
      </w:r>
      <w:r w:rsidR="00352664" w:rsidRPr="004529CD">
        <w:rPr>
          <w:rFonts w:ascii="Times New Roman" w:hAnsi="Times New Roman"/>
          <w:sz w:val="24"/>
          <w:szCs w:val="24"/>
        </w:rPr>
        <w:t> </w:t>
      </w:r>
      <w:r w:rsidR="007872F6" w:rsidRPr="004529CD">
        <w:rPr>
          <w:rFonts w:ascii="Times New Roman" w:eastAsia="Times New Roman" w:hAnsi="Times New Roman"/>
          <w:sz w:val="24"/>
          <w:szCs w:val="24"/>
          <w:lang w:eastAsia="pl-PL"/>
        </w:rPr>
        <w:t xml:space="preserve">§ </w:t>
      </w:r>
      <w:r w:rsidR="00EE45FF" w:rsidRPr="004529CD">
        <w:rPr>
          <w:rFonts w:ascii="Times New Roman" w:eastAsia="Times New Roman" w:hAnsi="Times New Roman"/>
          <w:sz w:val="24"/>
          <w:szCs w:val="24"/>
          <w:lang w:eastAsia="pl-PL"/>
        </w:rPr>
        <w:t xml:space="preserve">5 </w:t>
      </w:r>
      <w:r w:rsidRPr="004529CD">
        <w:rPr>
          <w:rFonts w:ascii="Times New Roman" w:hAnsi="Times New Roman"/>
          <w:sz w:val="24"/>
          <w:szCs w:val="24"/>
        </w:rPr>
        <w:t xml:space="preserve">ust. 1 </w:t>
      </w:r>
      <w:r w:rsidR="003176F7" w:rsidRPr="004529CD">
        <w:rPr>
          <w:rFonts w:ascii="Times New Roman" w:hAnsi="Times New Roman"/>
          <w:sz w:val="24"/>
          <w:szCs w:val="24"/>
        </w:rPr>
        <w:t>Umowy</w:t>
      </w:r>
      <w:r w:rsidRPr="004529CD">
        <w:rPr>
          <w:rFonts w:ascii="Times New Roman" w:hAnsi="Times New Roman"/>
          <w:sz w:val="24"/>
          <w:szCs w:val="24"/>
        </w:rPr>
        <w:t xml:space="preserve"> w terminie </w:t>
      </w:r>
      <w:r w:rsidR="00477442" w:rsidRPr="004529CD">
        <w:rPr>
          <w:rFonts w:ascii="Times New Roman" w:hAnsi="Times New Roman"/>
          <w:sz w:val="24"/>
          <w:szCs w:val="24"/>
        </w:rPr>
        <w:t>14</w:t>
      </w:r>
      <w:r w:rsidRPr="004529CD">
        <w:rPr>
          <w:rFonts w:ascii="Times New Roman" w:hAnsi="Times New Roman"/>
          <w:sz w:val="24"/>
          <w:szCs w:val="24"/>
        </w:rPr>
        <w:t xml:space="preserve"> dni od dnia otrzymania faktury, na nr rachunku bankowego Wykonawcy wskazany w fakturze, który powinien być zgodny z danymi w</w:t>
      </w:r>
      <w:r w:rsidR="00CB5659" w:rsidRPr="004529CD">
        <w:rPr>
          <w:rFonts w:ascii="Times New Roman" w:hAnsi="Times New Roman"/>
          <w:sz w:val="24"/>
          <w:szCs w:val="24"/>
        </w:rPr>
        <w:t> </w:t>
      </w:r>
      <w:r w:rsidRPr="004529CD">
        <w:rPr>
          <w:rFonts w:ascii="Times New Roman" w:hAnsi="Times New Roman"/>
          <w:sz w:val="24"/>
          <w:szCs w:val="24"/>
        </w:rPr>
        <w:t>rejestrze elektronicznego wykazu przedsiębiorców Krajowej Administracji Skarbowej</w:t>
      </w:r>
      <w:r w:rsidRPr="00D97F86">
        <w:rPr>
          <w:rFonts w:ascii="Times New Roman" w:hAnsi="Times New Roman"/>
          <w:sz w:val="24"/>
          <w:szCs w:val="24"/>
        </w:rPr>
        <w:t xml:space="preserve"> tzw. białej księdze podatników VAT.</w:t>
      </w:r>
    </w:p>
    <w:p w14:paraId="64984E3F" w14:textId="7EB46441" w:rsidR="00330772" w:rsidRPr="006438C3" w:rsidRDefault="006438C3" w:rsidP="00243F0C">
      <w:pPr>
        <w:pStyle w:val="Akapitzlist"/>
        <w:numPr>
          <w:ilvl w:val="0"/>
          <w:numId w:val="28"/>
        </w:numPr>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330772" w:rsidRPr="006438C3">
        <w:rPr>
          <w:rFonts w:ascii="Times New Roman" w:hAnsi="Times New Roman"/>
          <w:sz w:val="24"/>
          <w:szCs w:val="24"/>
        </w:rPr>
        <w:t>Podwykonawcy</w:t>
      </w:r>
    </w:p>
    <w:p w14:paraId="41FEA7EB" w14:textId="77777777" w:rsidR="00330772" w:rsidRPr="00AF6577" w:rsidRDefault="00330772" w:rsidP="00243F0C">
      <w:pPr>
        <w:pStyle w:val="Akapitzlist"/>
        <w:numPr>
          <w:ilvl w:val="0"/>
          <w:numId w:val="24"/>
        </w:numPr>
        <w:tabs>
          <w:tab w:val="left" w:pos="851"/>
        </w:tabs>
        <w:spacing w:after="0" w:line="240" w:lineRule="auto"/>
        <w:ind w:left="851" w:hanging="425"/>
        <w:jc w:val="both"/>
        <w:rPr>
          <w:rFonts w:ascii="Times New Roman" w:hAnsi="Times New Roman"/>
          <w:sz w:val="24"/>
          <w:szCs w:val="24"/>
        </w:rPr>
      </w:pPr>
      <w:r w:rsidRPr="00AF6577">
        <w:rPr>
          <w:rFonts w:ascii="Times New Roman" w:hAnsi="Times New Roman"/>
          <w:sz w:val="24"/>
          <w:szCs w:val="24"/>
        </w:rPr>
        <w:t>Wykonawca może powierzyć wykonanie części zamówienia podwykonawcy.</w:t>
      </w:r>
    </w:p>
    <w:p w14:paraId="617CC4D3" w14:textId="04DE2B49" w:rsidR="00330772" w:rsidRPr="00AF6577" w:rsidRDefault="00330772" w:rsidP="00243F0C">
      <w:pPr>
        <w:pStyle w:val="Akapitzlist"/>
        <w:numPr>
          <w:ilvl w:val="0"/>
          <w:numId w:val="24"/>
        </w:numPr>
        <w:tabs>
          <w:tab w:val="left" w:pos="851"/>
        </w:tabs>
        <w:spacing w:after="0" w:line="240" w:lineRule="auto"/>
        <w:ind w:left="851" w:hanging="425"/>
        <w:jc w:val="both"/>
        <w:rPr>
          <w:rFonts w:ascii="Times New Roman" w:hAnsi="Times New Roman"/>
          <w:sz w:val="24"/>
          <w:szCs w:val="24"/>
        </w:rPr>
      </w:pPr>
      <w:r w:rsidRPr="00AF6577">
        <w:rPr>
          <w:rFonts w:ascii="Times New Roman" w:hAnsi="Times New Roman"/>
          <w:sz w:val="24"/>
          <w:szCs w:val="24"/>
        </w:rPr>
        <w:t xml:space="preserve">Wykonawca, który zamierza wykonywać zamówienie przy udziale podwykonawcy, musi wyraźnie w ofercie wskazać, jaką część (zakres zamówienia) wykonywać będzie </w:t>
      </w:r>
      <w:r w:rsidRPr="004D4B37">
        <w:rPr>
          <w:rFonts w:ascii="Times New Roman" w:hAnsi="Times New Roman"/>
          <w:sz w:val="24"/>
          <w:szCs w:val="24"/>
        </w:rPr>
        <w:t xml:space="preserve">w jego imieniu podwykonawca </w:t>
      </w:r>
      <w:r w:rsidRPr="004D4B37">
        <w:rPr>
          <w:rFonts w:ascii="Times New Roman" w:hAnsi="Times New Roman"/>
          <w:b/>
          <w:sz w:val="24"/>
          <w:szCs w:val="24"/>
        </w:rPr>
        <w:t>oraz podać firmę podwykonawcy (z zastrzeżeniem pkt 3)</w:t>
      </w:r>
      <w:r w:rsidRPr="004D4B37">
        <w:rPr>
          <w:rFonts w:ascii="Times New Roman" w:hAnsi="Times New Roman"/>
          <w:sz w:val="24"/>
          <w:szCs w:val="24"/>
        </w:rPr>
        <w:t>. Należy w tym celu wypełnić odpowiedni punkt formularza ofertowego,</w:t>
      </w:r>
      <w:r w:rsidRPr="00447183">
        <w:rPr>
          <w:rFonts w:ascii="Times New Roman" w:hAnsi="Times New Roman"/>
          <w:sz w:val="24"/>
          <w:szCs w:val="24"/>
        </w:rPr>
        <w:t xml:space="preserve"> </w:t>
      </w:r>
      <w:r w:rsidRPr="000A4610">
        <w:rPr>
          <w:rFonts w:ascii="Times New Roman" w:hAnsi="Times New Roman"/>
          <w:sz w:val="24"/>
          <w:szCs w:val="24"/>
        </w:rPr>
        <w:t>stanowiącego załącznik nr </w:t>
      </w:r>
      <w:r w:rsidR="00032355" w:rsidRPr="000A4610">
        <w:rPr>
          <w:rFonts w:ascii="Times New Roman" w:hAnsi="Times New Roman"/>
          <w:sz w:val="24"/>
          <w:szCs w:val="24"/>
        </w:rPr>
        <w:t>1</w:t>
      </w:r>
      <w:r w:rsidRPr="000A4610">
        <w:rPr>
          <w:rFonts w:ascii="Times New Roman" w:hAnsi="Times New Roman"/>
          <w:sz w:val="24"/>
          <w:szCs w:val="24"/>
        </w:rPr>
        <w:t xml:space="preserve"> do SWZ. W przypadku,</w:t>
      </w:r>
      <w:r w:rsidRPr="00447183">
        <w:rPr>
          <w:rFonts w:ascii="Times New Roman" w:hAnsi="Times New Roman"/>
          <w:sz w:val="24"/>
          <w:szCs w:val="24"/>
        </w:rPr>
        <w:t xml:space="preserve"> gdy Wykonawca</w:t>
      </w:r>
      <w:r w:rsidRPr="00AF6577">
        <w:rPr>
          <w:rFonts w:ascii="Times New Roman" w:hAnsi="Times New Roman"/>
          <w:sz w:val="24"/>
          <w:szCs w:val="24"/>
        </w:rPr>
        <w:t xml:space="preserve"> nie zamierza wykonywać zamówienia przy udziale podwykonawców, należy wpisać w formularzu „nie dotyczy” lub inne podobne sformułowanie. Jeżeli Wykonawca zostawi ten punkt niewypełniony (puste pole) Zamawiający uzna</w:t>
      </w:r>
      <w:r>
        <w:rPr>
          <w:rFonts w:ascii="Times New Roman" w:hAnsi="Times New Roman"/>
          <w:sz w:val="24"/>
          <w:szCs w:val="24"/>
        </w:rPr>
        <w:t>,</w:t>
      </w:r>
      <w:r w:rsidRPr="00AF6577">
        <w:rPr>
          <w:rFonts w:ascii="Times New Roman" w:hAnsi="Times New Roman"/>
          <w:sz w:val="24"/>
          <w:szCs w:val="24"/>
        </w:rPr>
        <w:t xml:space="preserve"> iż zamówienie zostanie wykonane siłami własnymi, tj. bez udziału podwykonawców.</w:t>
      </w:r>
    </w:p>
    <w:p w14:paraId="0A97C66C" w14:textId="3F5A5DA4" w:rsidR="00330772" w:rsidRPr="00AF6577" w:rsidRDefault="00330772" w:rsidP="00243F0C">
      <w:pPr>
        <w:pStyle w:val="Akapitzlist"/>
        <w:numPr>
          <w:ilvl w:val="0"/>
          <w:numId w:val="24"/>
        </w:numPr>
        <w:tabs>
          <w:tab w:val="left" w:pos="567"/>
          <w:tab w:val="left" w:pos="851"/>
        </w:tabs>
        <w:spacing w:after="0" w:line="240" w:lineRule="auto"/>
        <w:ind w:left="851" w:hanging="425"/>
        <w:jc w:val="both"/>
        <w:rPr>
          <w:rFonts w:ascii="Times New Roman" w:hAnsi="Times New Roman"/>
          <w:sz w:val="24"/>
          <w:szCs w:val="24"/>
        </w:rPr>
      </w:pPr>
      <w:r w:rsidRPr="00AF6577">
        <w:rPr>
          <w:rFonts w:ascii="Times New Roman" w:hAnsi="Times New Roman"/>
          <w:sz w:val="24"/>
          <w:szCs w:val="24"/>
        </w:rPr>
        <w:t>Zamawiający żąda, aby przed przystąpieniem do wy</w:t>
      </w:r>
      <w:r>
        <w:rPr>
          <w:rFonts w:ascii="Times New Roman" w:hAnsi="Times New Roman"/>
          <w:sz w:val="24"/>
          <w:szCs w:val="24"/>
        </w:rPr>
        <w:t xml:space="preserve">konania zamówienia wykonawca, o ile są już </w:t>
      </w:r>
      <w:r w:rsidRPr="00AF6577">
        <w:rPr>
          <w:rFonts w:ascii="Times New Roman" w:hAnsi="Times New Roman"/>
          <w:sz w:val="24"/>
          <w:szCs w:val="24"/>
        </w:rPr>
        <w:t xml:space="preserve">znane, podał nazwy albo imiona i nazwiska </w:t>
      </w:r>
      <w:r w:rsidRPr="00AF6577">
        <w:rPr>
          <w:rFonts w:ascii="Times New Roman" w:hAnsi="Times New Roman"/>
          <w:bCs/>
          <w:sz w:val="24"/>
          <w:szCs w:val="24"/>
        </w:rPr>
        <w:t xml:space="preserve">oraz </w:t>
      </w:r>
      <w:r w:rsidRPr="00AF6577">
        <w:rPr>
          <w:rFonts w:ascii="Times New Roman" w:hAnsi="Times New Roman"/>
          <w:sz w:val="24"/>
          <w:szCs w:val="24"/>
        </w:rPr>
        <w:t>dane kontaktowe podwykonawców i osób do ko</w:t>
      </w:r>
      <w:r>
        <w:rPr>
          <w:rFonts w:ascii="Times New Roman" w:hAnsi="Times New Roman"/>
          <w:sz w:val="24"/>
          <w:szCs w:val="24"/>
        </w:rPr>
        <w:t>ntaktu z nimi, zaangażowanych w </w:t>
      </w:r>
      <w:r w:rsidRPr="00AF6577">
        <w:rPr>
          <w:rFonts w:ascii="Times New Roman" w:hAnsi="Times New Roman"/>
          <w:sz w:val="24"/>
          <w:szCs w:val="24"/>
        </w:rPr>
        <w:t>wykonanie zamówienia. Wykonawca zobowiązany jest do zawiadomienia Zamawiającego o</w:t>
      </w:r>
      <w:r w:rsidR="000F4DF3">
        <w:rPr>
          <w:rFonts w:ascii="Times New Roman" w:hAnsi="Times New Roman"/>
          <w:sz w:val="24"/>
          <w:szCs w:val="24"/>
        </w:rPr>
        <w:t> </w:t>
      </w:r>
      <w:r w:rsidRPr="00AF6577">
        <w:rPr>
          <w:rFonts w:ascii="Times New Roman" w:hAnsi="Times New Roman"/>
          <w:sz w:val="24"/>
          <w:szCs w:val="24"/>
        </w:rPr>
        <w:t>wszelkich zmianach danych, o których mowa w zdaniu pierwszym, w trakcie realizacji zamówienia, a także przekazuje informacje na temat nowych podwykonawców, którym w późniejszym okresie zamierza powierzyć realizację zamówienia.</w:t>
      </w:r>
    </w:p>
    <w:p w14:paraId="7BA3C2B2" w14:textId="77777777" w:rsidR="00330772" w:rsidRPr="00AF6577" w:rsidRDefault="00330772" w:rsidP="00243F0C">
      <w:pPr>
        <w:pStyle w:val="Akapitzlist"/>
        <w:numPr>
          <w:ilvl w:val="0"/>
          <w:numId w:val="24"/>
        </w:numPr>
        <w:tabs>
          <w:tab w:val="left" w:pos="567"/>
          <w:tab w:val="left" w:pos="851"/>
        </w:tabs>
        <w:spacing w:after="0" w:line="240" w:lineRule="auto"/>
        <w:ind w:left="851" w:hanging="425"/>
        <w:jc w:val="both"/>
        <w:rPr>
          <w:rFonts w:ascii="Times New Roman" w:hAnsi="Times New Roman"/>
          <w:sz w:val="24"/>
          <w:szCs w:val="24"/>
        </w:rPr>
      </w:pPr>
      <w:r w:rsidRPr="00AF6577">
        <w:rPr>
          <w:rFonts w:ascii="Times New Roman" w:hAnsi="Times New Roman"/>
          <w:sz w:val="24"/>
          <w:szCs w:val="24"/>
        </w:rPr>
        <w:t xml:space="preserve">Jeżeli zmiana albo rezygnacja z podwykonawcy dotyczy podmiotu, na którego zasoby Wykonawca powoływał się, na zasadach określonych w art. </w:t>
      </w:r>
      <w:r>
        <w:rPr>
          <w:rFonts w:ascii="Times New Roman" w:hAnsi="Times New Roman"/>
          <w:sz w:val="24"/>
          <w:szCs w:val="24"/>
        </w:rPr>
        <w:t>118</w:t>
      </w:r>
      <w:r w:rsidRPr="00AF6577">
        <w:rPr>
          <w:rFonts w:ascii="Times New Roman" w:hAnsi="Times New Roman"/>
          <w:sz w:val="24"/>
          <w:szCs w:val="24"/>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4711FF9" w14:textId="77777777" w:rsidR="00330772" w:rsidRPr="00AF6577" w:rsidRDefault="00330772" w:rsidP="00243F0C">
      <w:pPr>
        <w:pStyle w:val="Akapitzlist"/>
        <w:numPr>
          <w:ilvl w:val="0"/>
          <w:numId w:val="24"/>
        </w:numPr>
        <w:tabs>
          <w:tab w:val="left" w:pos="567"/>
          <w:tab w:val="left" w:pos="851"/>
        </w:tabs>
        <w:spacing w:after="0" w:line="240" w:lineRule="auto"/>
        <w:ind w:left="851" w:hanging="425"/>
        <w:jc w:val="both"/>
        <w:rPr>
          <w:rFonts w:ascii="Times New Roman" w:hAnsi="Times New Roman"/>
          <w:sz w:val="24"/>
          <w:szCs w:val="24"/>
        </w:rPr>
      </w:pPr>
      <w:r w:rsidRPr="00AF6577">
        <w:rPr>
          <w:rFonts w:ascii="Times New Roman" w:hAnsi="Times New Roman"/>
          <w:sz w:val="24"/>
          <w:szCs w:val="24"/>
        </w:rPr>
        <w:t>Powierzenie wykonania części zamówienia podwykonawcom nie zwalnia Wykonawcy z odpowiedzialności za należyte wykonanie tego zamówienia.</w:t>
      </w:r>
    </w:p>
    <w:p w14:paraId="12E4704C" w14:textId="66CA61BC" w:rsidR="00330772" w:rsidRPr="00A83123" w:rsidRDefault="00330772" w:rsidP="00243F0C">
      <w:pPr>
        <w:pStyle w:val="Akapitzlist"/>
        <w:numPr>
          <w:ilvl w:val="0"/>
          <w:numId w:val="28"/>
        </w:numPr>
        <w:spacing w:after="0" w:line="240" w:lineRule="auto"/>
        <w:ind w:left="426" w:hanging="426"/>
        <w:jc w:val="both"/>
        <w:rPr>
          <w:rFonts w:ascii="Times New Roman" w:hAnsi="Times New Roman"/>
          <w:sz w:val="24"/>
          <w:szCs w:val="24"/>
        </w:rPr>
      </w:pPr>
      <w:r w:rsidRPr="00A83123">
        <w:rPr>
          <w:rFonts w:ascii="Times New Roman" w:hAnsi="Times New Roman"/>
          <w:sz w:val="24"/>
          <w:szCs w:val="24"/>
        </w:rPr>
        <w:t>Informacja na temat możliwości składania oferty wspólnej (przez dwa lub więcej podmiotów</w:t>
      </w:r>
      <w:r w:rsidR="00D042A5">
        <w:rPr>
          <w:rFonts w:ascii="Times New Roman" w:hAnsi="Times New Roman"/>
          <w:sz w:val="24"/>
          <w:szCs w:val="24"/>
        </w:rPr>
        <w:t>)</w:t>
      </w:r>
      <w:r w:rsidRPr="00A83123">
        <w:rPr>
          <w:rFonts w:ascii="Times New Roman" w:hAnsi="Times New Roman"/>
          <w:sz w:val="24"/>
          <w:szCs w:val="24"/>
        </w:rPr>
        <w:t>.</w:t>
      </w:r>
    </w:p>
    <w:p w14:paraId="60B4C91B" w14:textId="77777777" w:rsidR="00330772" w:rsidRPr="00A83123" w:rsidRDefault="00330772" w:rsidP="00243F0C">
      <w:pPr>
        <w:pStyle w:val="Akapitzlist"/>
        <w:numPr>
          <w:ilvl w:val="1"/>
          <w:numId w:val="15"/>
        </w:numPr>
        <w:tabs>
          <w:tab w:val="left" w:pos="851"/>
        </w:tabs>
        <w:spacing w:after="0" w:line="240" w:lineRule="auto"/>
        <w:ind w:left="851" w:right="28" w:hanging="425"/>
        <w:contextualSpacing w:val="0"/>
        <w:jc w:val="both"/>
        <w:rPr>
          <w:rFonts w:ascii="Times New Roman" w:hAnsi="Times New Roman"/>
          <w:sz w:val="24"/>
          <w:szCs w:val="24"/>
        </w:rPr>
      </w:pPr>
      <w:r w:rsidRPr="00A83123">
        <w:rPr>
          <w:rFonts w:ascii="Times New Roman" w:hAnsi="Times New Roman"/>
          <w:sz w:val="24"/>
          <w:szCs w:val="24"/>
        </w:rPr>
        <w:t xml:space="preserve">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t>
      </w:r>
      <w:r w:rsidRPr="00A83123">
        <w:rPr>
          <w:rFonts w:ascii="Times New Roman" w:hAnsi="Times New Roman"/>
          <w:sz w:val="24"/>
          <w:szCs w:val="24"/>
        </w:rPr>
        <w:lastRenderedPageBreak/>
        <w:t>występowania w imieniu tej spółki wynika z dołączonej do oferty umowy spółki bądź wszyscy wspólnicy podpiszą ofertę.</w:t>
      </w:r>
    </w:p>
    <w:p w14:paraId="1294052D" w14:textId="77777777" w:rsidR="00330772" w:rsidRPr="00A83123" w:rsidRDefault="00330772" w:rsidP="00243F0C">
      <w:pPr>
        <w:numPr>
          <w:ilvl w:val="1"/>
          <w:numId w:val="15"/>
        </w:numPr>
        <w:tabs>
          <w:tab w:val="left" w:pos="851"/>
        </w:tabs>
        <w:spacing w:after="0" w:line="240" w:lineRule="auto"/>
        <w:ind w:left="851" w:right="28" w:hanging="425"/>
        <w:jc w:val="both"/>
        <w:rPr>
          <w:rFonts w:ascii="Times New Roman" w:hAnsi="Times New Roman"/>
          <w:sz w:val="24"/>
          <w:szCs w:val="24"/>
        </w:rPr>
      </w:pPr>
      <w:r w:rsidRPr="00A83123">
        <w:rPr>
          <w:rFonts w:ascii="Times New Roman" w:hAnsi="Times New Roman"/>
          <w:sz w:val="24"/>
          <w:szCs w:val="24"/>
        </w:rPr>
        <w:t>Wykonawcy tworzący jeden podmiot przedłożą wraz z ofertą stosowne pełnomocnictwo – nie dotyczy spółki cywilnej, o ile upoważnienie</w:t>
      </w:r>
      <w:r>
        <w:rPr>
          <w:rFonts w:ascii="Times New Roman" w:hAnsi="Times New Roman"/>
          <w:sz w:val="24"/>
          <w:szCs w:val="24"/>
        </w:rPr>
        <w:t xml:space="preserve"> </w:t>
      </w:r>
      <w:r w:rsidRPr="00A83123">
        <w:rPr>
          <w:rFonts w:ascii="Times New Roman" w:hAnsi="Times New Roman"/>
          <w:sz w:val="24"/>
          <w:szCs w:val="24"/>
        </w:rPr>
        <w:t>/ pełnomocnictwo do występowania w imieniu tej spółki wynika z dołączonej do oferty umowy spółki bądź wszyscy wspólnicy podpiszą ofertę.</w:t>
      </w:r>
    </w:p>
    <w:p w14:paraId="53974632" w14:textId="77777777" w:rsidR="00330772" w:rsidRPr="00A83123" w:rsidRDefault="00330772" w:rsidP="00330772">
      <w:pPr>
        <w:tabs>
          <w:tab w:val="num" w:pos="510"/>
          <w:tab w:val="left" w:pos="851"/>
        </w:tabs>
        <w:spacing w:after="0" w:line="240" w:lineRule="auto"/>
        <w:ind w:left="851" w:right="28"/>
        <w:jc w:val="both"/>
        <w:rPr>
          <w:rFonts w:ascii="Times New Roman" w:hAnsi="Times New Roman"/>
          <w:b/>
          <w:sz w:val="24"/>
          <w:szCs w:val="24"/>
        </w:rPr>
      </w:pPr>
      <w:r w:rsidRPr="00A83123">
        <w:rPr>
          <w:rFonts w:ascii="Times New Roman" w:hAnsi="Times New Roman"/>
          <w:b/>
          <w:sz w:val="24"/>
          <w:szCs w:val="24"/>
        </w:rPr>
        <w:t>Pełnomocnictwo, o którym mowa powyżej może wynikać albo z dokumentu pod taką samą nazwą, albo z umowy podmiotów składających wspólnie ofertę.</w:t>
      </w:r>
    </w:p>
    <w:p w14:paraId="6D6CC481" w14:textId="77777777" w:rsidR="00330772" w:rsidRPr="00A83123" w:rsidRDefault="00330772" w:rsidP="00243F0C">
      <w:pPr>
        <w:numPr>
          <w:ilvl w:val="1"/>
          <w:numId w:val="15"/>
        </w:numPr>
        <w:tabs>
          <w:tab w:val="left" w:pos="851"/>
        </w:tabs>
        <w:spacing w:after="0" w:line="240" w:lineRule="auto"/>
        <w:ind w:left="851" w:right="28" w:hanging="425"/>
        <w:jc w:val="both"/>
        <w:rPr>
          <w:rFonts w:ascii="Times New Roman" w:hAnsi="Times New Roman"/>
          <w:sz w:val="24"/>
          <w:szCs w:val="24"/>
        </w:rPr>
      </w:pPr>
      <w:r w:rsidRPr="00A83123">
        <w:rPr>
          <w:rFonts w:ascii="Times New Roman" w:hAnsi="Times New Roman"/>
          <w:sz w:val="24"/>
          <w:szCs w:val="24"/>
        </w:rPr>
        <w:t>Oferta musi być podpisana w taki sposób, by prawnie zobowiązywała wszystkich Wykonawców występujących wspólnie (przez każdego z Wykonawców lub pełnomocnika).</w:t>
      </w:r>
    </w:p>
    <w:p w14:paraId="00BB68A0" w14:textId="67EC2D0D" w:rsidR="00330772" w:rsidRPr="00A83123" w:rsidRDefault="00330772" w:rsidP="00243F0C">
      <w:pPr>
        <w:numPr>
          <w:ilvl w:val="1"/>
          <w:numId w:val="15"/>
        </w:numPr>
        <w:tabs>
          <w:tab w:val="left" w:pos="851"/>
        </w:tabs>
        <w:spacing w:after="0" w:line="240" w:lineRule="auto"/>
        <w:ind w:left="851" w:right="28" w:hanging="425"/>
        <w:jc w:val="both"/>
        <w:rPr>
          <w:rFonts w:ascii="Times New Roman" w:hAnsi="Times New Roman"/>
          <w:sz w:val="24"/>
          <w:szCs w:val="24"/>
        </w:rPr>
      </w:pPr>
      <w:r w:rsidRPr="00A83123">
        <w:rPr>
          <w:rFonts w:ascii="Times New Roman" w:hAnsi="Times New Roman"/>
          <w:bCs/>
          <w:sz w:val="24"/>
          <w:szCs w:val="24"/>
        </w:rPr>
        <w:t xml:space="preserve">W przypadku wspólnego ubiegania się o zamówienie przez Wykonawców, oświadczenie, o którym mowa w art. </w:t>
      </w:r>
      <w:r>
        <w:rPr>
          <w:rFonts w:ascii="Times New Roman" w:hAnsi="Times New Roman"/>
          <w:bCs/>
          <w:sz w:val="24"/>
          <w:szCs w:val="24"/>
        </w:rPr>
        <w:t>125 ust. 1 ustawy składa każdy z </w:t>
      </w:r>
      <w:r w:rsidRPr="00A83123">
        <w:rPr>
          <w:rFonts w:ascii="Times New Roman" w:hAnsi="Times New Roman"/>
          <w:bCs/>
          <w:sz w:val="24"/>
          <w:szCs w:val="24"/>
        </w:rPr>
        <w:t>Wykonawców wspólnie ubiegających się o zamówienie. Oświadczenia te potwierdzają spełnianie warunków udziału w postępowaniu oraz brak podstaw wykluczenia w zakresie, w</w:t>
      </w:r>
      <w:r w:rsidR="000F4DF3">
        <w:rPr>
          <w:rFonts w:ascii="Times New Roman" w:hAnsi="Times New Roman"/>
          <w:bCs/>
          <w:sz w:val="24"/>
          <w:szCs w:val="24"/>
        </w:rPr>
        <w:t> </w:t>
      </w:r>
      <w:r w:rsidRPr="00A83123">
        <w:rPr>
          <w:rFonts w:ascii="Times New Roman" w:hAnsi="Times New Roman"/>
          <w:bCs/>
          <w:sz w:val="24"/>
          <w:szCs w:val="24"/>
        </w:rPr>
        <w:t>którym każdy z Wykonawców wykazuje spełnianie warunków udziału w</w:t>
      </w:r>
      <w:r w:rsidR="000F4DF3">
        <w:rPr>
          <w:rFonts w:ascii="Times New Roman" w:hAnsi="Times New Roman"/>
          <w:bCs/>
          <w:sz w:val="24"/>
          <w:szCs w:val="24"/>
        </w:rPr>
        <w:t> </w:t>
      </w:r>
      <w:r w:rsidRPr="00A83123">
        <w:rPr>
          <w:rFonts w:ascii="Times New Roman" w:hAnsi="Times New Roman"/>
          <w:bCs/>
          <w:sz w:val="24"/>
          <w:szCs w:val="24"/>
        </w:rPr>
        <w:t>postępowaniu, oraz br</w:t>
      </w:r>
      <w:r>
        <w:rPr>
          <w:rFonts w:ascii="Times New Roman" w:hAnsi="Times New Roman"/>
          <w:bCs/>
          <w:sz w:val="24"/>
          <w:szCs w:val="24"/>
        </w:rPr>
        <w:t>ak podstaw wykluczenia (żaden z </w:t>
      </w:r>
      <w:r w:rsidRPr="00A83123">
        <w:rPr>
          <w:rFonts w:ascii="Times New Roman" w:hAnsi="Times New Roman"/>
          <w:bCs/>
          <w:sz w:val="24"/>
          <w:szCs w:val="24"/>
        </w:rPr>
        <w:t>Wykonawców wspólnie składających ofertę nie może podlegać wykluczeniu z postępowania co oznacza, iż oświadczenie w tym zakresie musi złożyć każdy z Wykonawców składających ofertę wspólną; oświadczenie o spełnianiu warunków udziału składa podmiot, który w</w:t>
      </w:r>
      <w:r w:rsidR="000F4DF3">
        <w:rPr>
          <w:rFonts w:ascii="Times New Roman" w:hAnsi="Times New Roman"/>
          <w:bCs/>
          <w:sz w:val="24"/>
          <w:szCs w:val="24"/>
        </w:rPr>
        <w:t> </w:t>
      </w:r>
      <w:r w:rsidRPr="00A83123">
        <w:rPr>
          <w:rFonts w:ascii="Times New Roman" w:hAnsi="Times New Roman"/>
          <w:bCs/>
          <w:sz w:val="24"/>
          <w:szCs w:val="24"/>
        </w:rPr>
        <w:t>odniesieniu do danego wa</w:t>
      </w:r>
      <w:r>
        <w:rPr>
          <w:rFonts w:ascii="Times New Roman" w:hAnsi="Times New Roman"/>
          <w:bCs/>
          <w:sz w:val="24"/>
          <w:szCs w:val="24"/>
        </w:rPr>
        <w:t>runku udziału w </w:t>
      </w:r>
      <w:r w:rsidRPr="00A83123">
        <w:rPr>
          <w:rFonts w:ascii="Times New Roman" w:hAnsi="Times New Roman"/>
          <w:bCs/>
          <w:sz w:val="24"/>
          <w:szCs w:val="24"/>
        </w:rPr>
        <w:t>postępowaniu potwierdza jego spełnianie; dopuszcza się oświadczenie złożone łącznie tj. podpisane przez wszystkie podmioty wspólnie składające ofertę lub przez pełnomocnika występującego w</w:t>
      </w:r>
      <w:r w:rsidR="004B462D">
        <w:rPr>
          <w:rFonts w:ascii="Times New Roman" w:hAnsi="Times New Roman"/>
          <w:bCs/>
          <w:sz w:val="24"/>
          <w:szCs w:val="24"/>
        </w:rPr>
        <w:t> </w:t>
      </w:r>
      <w:r w:rsidRPr="00A83123">
        <w:rPr>
          <w:rFonts w:ascii="Times New Roman" w:hAnsi="Times New Roman"/>
          <w:bCs/>
          <w:sz w:val="24"/>
          <w:szCs w:val="24"/>
        </w:rPr>
        <w:t>imieniu wszystkich podmiotów).</w:t>
      </w:r>
      <w:r w:rsidRPr="00A83123">
        <w:rPr>
          <w:rFonts w:ascii="Times New Roman" w:hAnsi="Times New Roman"/>
          <w:sz w:val="24"/>
          <w:szCs w:val="24"/>
        </w:rPr>
        <w:t xml:space="preserve"> </w:t>
      </w:r>
    </w:p>
    <w:p w14:paraId="30A97AFF" w14:textId="77777777" w:rsidR="00330772" w:rsidRPr="00A83123" w:rsidRDefault="00330772" w:rsidP="00243F0C">
      <w:pPr>
        <w:numPr>
          <w:ilvl w:val="1"/>
          <w:numId w:val="15"/>
        </w:numPr>
        <w:tabs>
          <w:tab w:val="left" w:pos="851"/>
        </w:tabs>
        <w:spacing w:after="0" w:line="240" w:lineRule="auto"/>
        <w:ind w:left="851" w:right="28" w:hanging="425"/>
        <w:jc w:val="both"/>
        <w:rPr>
          <w:rFonts w:ascii="Times New Roman" w:hAnsi="Times New Roman"/>
          <w:sz w:val="24"/>
          <w:szCs w:val="24"/>
        </w:rPr>
      </w:pPr>
      <w:r w:rsidRPr="00A83123">
        <w:rPr>
          <w:rFonts w:ascii="Times New Roman" w:hAnsi="Times New Roman"/>
          <w:sz w:val="24"/>
          <w:szCs w:val="24"/>
        </w:rPr>
        <w:t>Wszelka korespondencja prowadzona będzie wyłącznie z podmiotem występującym jako pełnomocnik Wykonawców składających wspólną ofertę.</w:t>
      </w:r>
    </w:p>
    <w:p w14:paraId="70E05D4E" w14:textId="77777777" w:rsidR="00330772" w:rsidRDefault="00330772" w:rsidP="00243F0C">
      <w:pPr>
        <w:pStyle w:val="Akapitzlist"/>
        <w:numPr>
          <w:ilvl w:val="0"/>
          <w:numId w:val="28"/>
        </w:numPr>
        <w:spacing w:after="0" w:line="240" w:lineRule="auto"/>
        <w:ind w:left="426" w:hanging="426"/>
        <w:jc w:val="both"/>
        <w:rPr>
          <w:rFonts w:ascii="Times New Roman" w:hAnsi="Times New Roman"/>
          <w:sz w:val="24"/>
          <w:szCs w:val="24"/>
        </w:rPr>
      </w:pPr>
      <w:r w:rsidRPr="008D5A75">
        <w:rPr>
          <w:rFonts w:ascii="Times New Roman" w:hAnsi="Times New Roman"/>
          <w:sz w:val="24"/>
          <w:szCs w:val="24"/>
        </w:rPr>
        <w:t>Zamawiający nie wymaga ani nie dopuszcza możliwości składania ofert wariantowych.</w:t>
      </w:r>
    </w:p>
    <w:p w14:paraId="6A68686A" w14:textId="77777777" w:rsidR="00330772" w:rsidRPr="008D5A75" w:rsidRDefault="00B41E35" w:rsidP="00243F0C">
      <w:pPr>
        <w:pStyle w:val="Akapitzlist"/>
        <w:numPr>
          <w:ilvl w:val="0"/>
          <w:numId w:val="28"/>
        </w:numPr>
        <w:spacing w:after="0" w:line="240" w:lineRule="auto"/>
        <w:ind w:left="426" w:hanging="426"/>
        <w:jc w:val="both"/>
        <w:rPr>
          <w:rFonts w:ascii="Times New Roman" w:hAnsi="Times New Roman"/>
          <w:sz w:val="24"/>
          <w:szCs w:val="24"/>
        </w:rPr>
      </w:pPr>
      <w:r>
        <w:rPr>
          <w:rFonts w:ascii="Times New Roman" w:hAnsi="Times New Roman"/>
          <w:sz w:val="24"/>
          <w:szCs w:val="24"/>
        </w:rPr>
        <w:t>Rozliczenia pomiędzy Z</w:t>
      </w:r>
      <w:r w:rsidR="00330772" w:rsidRPr="008D5A75">
        <w:rPr>
          <w:rFonts w:ascii="Times New Roman" w:hAnsi="Times New Roman"/>
          <w:sz w:val="24"/>
          <w:szCs w:val="24"/>
        </w:rPr>
        <w:t>amawiającym</w:t>
      </w:r>
      <w:r w:rsidR="00330772">
        <w:rPr>
          <w:rFonts w:ascii="Times New Roman" w:hAnsi="Times New Roman"/>
          <w:sz w:val="24"/>
          <w:szCs w:val="24"/>
        </w:rPr>
        <w:t>,</w:t>
      </w:r>
      <w:r>
        <w:rPr>
          <w:rFonts w:ascii="Times New Roman" w:hAnsi="Times New Roman"/>
          <w:sz w:val="24"/>
          <w:szCs w:val="24"/>
        </w:rPr>
        <w:t xml:space="preserve"> a przyszłymi W</w:t>
      </w:r>
      <w:r w:rsidR="00330772" w:rsidRPr="008D5A75">
        <w:rPr>
          <w:rFonts w:ascii="Times New Roman" w:hAnsi="Times New Roman"/>
          <w:sz w:val="24"/>
          <w:szCs w:val="24"/>
        </w:rPr>
        <w:t>ykonawcami zamówienia odbywać się będą w złotych polskich. Zamawiający nie przewiduje rozliczeń w walutach obcych.</w:t>
      </w:r>
    </w:p>
    <w:p w14:paraId="427AA278" w14:textId="77777777" w:rsidR="00330772" w:rsidRPr="0091685F" w:rsidRDefault="00330772" w:rsidP="00243F0C">
      <w:pPr>
        <w:pStyle w:val="Akapitzlist"/>
        <w:numPr>
          <w:ilvl w:val="0"/>
          <w:numId w:val="28"/>
        </w:numPr>
        <w:spacing w:after="0" w:line="240" w:lineRule="auto"/>
        <w:ind w:left="426" w:hanging="426"/>
        <w:jc w:val="both"/>
        <w:rPr>
          <w:rFonts w:ascii="Times New Roman" w:hAnsi="Times New Roman"/>
          <w:sz w:val="24"/>
          <w:szCs w:val="24"/>
        </w:rPr>
      </w:pPr>
      <w:r w:rsidRPr="0091685F">
        <w:rPr>
          <w:rFonts w:ascii="Times New Roman" w:hAnsi="Times New Roman"/>
          <w:sz w:val="24"/>
          <w:szCs w:val="24"/>
        </w:rPr>
        <w:t>Zamawiający nie przewiduje udzielania</w:t>
      </w:r>
      <w:r>
        <w:rPr>
          <w:rFonts w:ascii="Times New Roman" w:hAnsi="Times New Roman"/>
          <w:sz w:val="24"/>
          <w:szCs w:val="24"/>
        </w:rPr>
        <w:t xml:space="preserve"> zamówienia n</w:t>
      </w:r>
      <w:r w:rsidR="00B41E35">
        <w:rPr>
          <w:rFonts w:ascii="Times New Roman" w:hAnsi="Times New Roman"/>
          <w:sz w:val="24"/>
          <w:szCs w:val="24"/>
        </w:rPr>
        <w:t>a podstawie art. 214 ust.1 pkt 8)</w:t>
      </w:r>
      <w:r w:rsidRPr="0091685F">
        <w:rPr>
          <w:rFonts w:ascii="Times New Roman" w:hAnsi="Times New Roman"/>
          <w:sz w:val="24"/>
          <w:szCs w:val="24"/>
        </w:rPr>
        <w:t xml:space="preserve"> Pzp.</w:t>
      </w:r>
    </w:p>
    <w:p w14:paraId="75B7A803" w14:textId="05CC26B8" w:rsidR="00330772" w:rsidRPr="000E420A" w:rsidRDefault="00330772" w:rsidP="00243F0C">
      <w:pPr>
        <w:pStyle w:val="Akapitzlist"/>
        <w:numPr>
          <w:ilvl w:val="0"/>
          <w:numId w:val="28"/>
        </w:numPr>
        <w:spacing w:after="0" w:line="240" w:lineRule="auto"/>
        <w:ind w:left="426" w:hanging="426"/>
        <w:jc w:val="both"/>
        <w:rPr>
          <w:rFonts w:ascii="Times New Roman" w:hAnsi="Times New Roman"/>
          <w:sz w:val="24"/>
          <w:szCs w:val="24"/>
        </w:rPr>
      </w:pPr>
      <w:r w:rsidRPr="000E420A">
        <w:rPr>
          <w:rFonts w:ascii="Times New Roman" w:hAnsi="Times New Roman"/>
          <w:sz w:val="24"/>
          <w:szCs w:val="24"/>
        </w:rPr>
        <w:t xml:space="preserve">Przedmiotem niniejszego postępowania  </w:t>
      </w:r>
      <w:r w:rsidR="00B110A9" w:rsidRPr="000E420A">
        <w:rPr>
          <w:rFonts w:ascii="Times New Roman" w:hAnsi="Times New Roman"/>
          <w:sz w:val="24"/>
          <w:szCs w:val="24"/>
        </w:rPr>
        <w:t xml:space="preserve">nie </w:t>
      </w:r>
      <w:r w:rsidRPr="000E420A">
        <w:rPr>
          <w:rFonts w:ascii="Times New Roman" w:hAnsi="Times New Roman"/>
          <w:sz w:val="24"/>
          <w:szCs w:val="24"/>
        </w:rPr>
        <w:t>jest zawarcie umowy ramowej.</w:t>
      </w:r>
    </w:p>
    <w:p w14:paraId="624C44AD" w14:textId="5C4FC006" w:rsidR="0008274A" w:rsidRPr="00865FDA" w:rsidRDefault="0008274A" w:rsidP="00243F0C">
      <w:pPr>
        <w:pStyle w:val="Akapitzlist"/>
        <w:numPr>
          <w:ilvl w:val="0"/>
          <w:numId w:val="28"/>
        </w:numPr>
        <w:spacing w:after="0" w:line="240" w:lineRule="auto"/>
        <w:ind w:left="426" w:hanging="426"/>
        <w:jc w:val="both"/>
        <w:rPr>
          <w:rFonts w:ascii="Times New Roman" w:hAnsi="Times New Roman"/>
          <w:sz w:val="24"/>
          <w:szCs w:val="24"/>
        </w:rPr>
      </w:pPr>
      <w:r w:rsidRPr="00865FDA">
        <w:rPr>
          <w:rFonts w:ascii="Times New Roman" w:hAnsi="Times New Roman"/>
          <w:sz w:val="24"/>
          <w:szCs w:val="24"/>
        </w:rPr>
        <w:t xml:space="preserve">Umowa </w:t>
      </w:r>
      <w:r w:rsidR="000E420A" w:rsidRPr="00865FDA">
        <w:rPr>
          <w:rFonts w:ascii="Times New Roman" w:hAnsi="Times New Roman"/>
          <w:sz w:val="24"/>
          <w:szCs w:val="24"/>
        </w:rPr>
        <w:t>(1</w:t>
      </w:r>
      <w:r w:rsidR="002E42E3">
        <w:rPr>
          <w:rFonts w:ascii="Times New Roman" w:hAnsi="Times New Roman"/>
          <w:sz w:val="24"/>
          <w:szCs w:val="24"/>
        </w:rPr>
        <w:t>6</w:t>
      </w:r>
      <w:r w:rsidR="000E420A" w:rsidRPr="00865FDA">
        <w:rPr>
          <w:rFonts w:ascii="Times New Roman" w:hAnsi="Times New Roman"/>
          <w:sz w:val="24"/>
          <w:szCs w:val="24"/>
        </w:rPr>
        <w:t xml:space="preserve"> umów) </w:t>
      </w:r>
      <w:r w:rsidRPr="00865FDA">
        <w:rPr>
          <w:rFonts w:ascii="Times New Roman" w:hAnsi="Times New Roman"/>
          <w:sz w:val="24"/>
          <w:szCs w:val="24"/>
        </w:rPr>
        <w:t xml:space="preserve">zostanie zawarta </w:t>
      </w:r>
      <w:r w:rsidR="003B73B7" w:rsidRPr="00865FDA">
        <w:rPr>
          <w:rFonts w:ascii="Times New Roman" w:hAnsi="Times New Roman"/>
          <w:sz w:val="24"/>
          <w:szCs w:val="24"/>
        </w:rPr>
        <w:t xml:space="preserve">pomiędzy </w:t>
      </w:r>
      <w:r w:rsidRPr="00865FDA">
        <w:rPr>
          <w:rFonts w:ascii="Times New Roman" w:hAnsi="Times New Roman"/>
          <w:sz w:val="24"/>
          <w:szCs w:val="24"/>
        </w:rPr>
        <w:t xml:space="preserve">Wykonawcą a </w:t>
      </w:r>
      <w:r w:rsidR="000E420A" w:rsidRPr="00865FDA">
        <w:rPr>
          <w:rFonts w:ascii="Times New Roman" w:hAnsi="Times New Roman"/>
          <w:sz w:val="24"/>
          <w:szCs w:val="24"/>
        </w:rPr>
        <w:t>poszczególnymi Zamawiającymi wymienionymi w </w:t>
      </w:r>
      <w:r w:rsidR="00AA439A" w:rsidRPr="00865FDA">
        <w:rPr>
          <w:rFonts w:ascii="Times New Roman" w:hAnsi="Times New Roman"/>
          <w:sz w:val="24"/>
          <w:szCs w:val="24"/>
        </w:rPr>
        <w:t>punkcie 1 niniejszej specyfikacji.</w:t>
      </w:r>
    </w:p>
    <w:p w14:paraId="21B573CD" w14:textId="77777777" w:rsidR="00330772" w:rsidRPr="008D5A75" w:rsidRDefault="00330772" w:rsidP="00243F0C">
      <w:pPr>
        <w:pStyle w:val="Akapitzlist"/>
        <w:numPr>
          <w:ilvl w:val="0"/>
          <w:numId w:val="28"/>
        </w:numPr>
        <w:spacing w:after="0" w:line="240" w:lineRule="auto"/>
        <w:ind w:left="426" w:hanging="426"/>
        <w:jc w:val="both"/>
        <w:rPr>
          <w:rFonts w:ascii="Times New Roman" w:hAnsi="Times New Roman"/>
          <w:sz w:val="24"/>
          <w:szCs w:val="24"/>
        </w:rPr>
      </w:pPr>
      <w:r w:rsidRPr="008D5A75">
        <w:rPr>
          <w:rFonts w:ascii="Times New Roman" w:hAnsi="Times New Roman"/>
          <w:sz w:val="24"/>
          <w:szCs w:val="24"/>
        </w:rPr>
        <w:t>Zamawiający nie przewiduje aukcji elektronicznej.</w:t>
      </w:r>
    </w:p>
    <w:p w14:paraId="49284AED" w14:textId="77777777" w:rsidR="00330772" w:rsidRPr="00330772" w:rsidRDefault="00330772" w:rsidP="00243F0C">
      <w:pPr>
        <w:pStyle w:val="Akapitzlist"/>
        <w:numPr>
          <w:ilvl w:val="0"/>
          <w:numId w:val="28"/>
        </w:numPr>
        <w:spacing w:after="0" w:line="240" w:lineRule="auto"/>
        <w:ind w:left="426" w:hanging="426"/>
        <w:jc w:val="both"/>
        <w:rPr>
          <w:rFonts w:ascii="Times New Roman" w:hAnsi="Times New Roman"/>
          <w:sz w:val="24"/>
          <w:szCs w:val="24"/>
        </w:rPr>
      </w:pPr>
      <w:r w:rsidRPr="008D5A75">
        <w:rPr>
          <w:rFonts w:ascii="Times New Roman" w:hAnsi="Times New Roman"/>
          <w:sz w:val="24"/>
          <w:szCs w:val="24"/>
        </w:rPr>
        <w:t>Zamawiający nie wymaga ani nie przewiduje możliwości złożenia oferty w postaci katalogów elektronicznych lub dołączenia katalogów elektronicznych do oferty.</w:t>
      </w:r>
    </w:p>
    <w:tbl>
      <w:tblPr>
        <w:tblStyle w:val="Tabela-Siatka"/>
        <w:tblW w:w="9072" w:type="dxa"/>
        <w:tblInd w:w="-5" w:type="dxa"/>
        <w:shd w:val="clear" w:color="auto" w:fill="E5B8B7" w:themeFill="accent2" w:themeFillTint="66"/>
        <w:tblLook w:val="04A0" w:firstRow="1" w:lastRow="0" w:firstColumn="1" w:lastColumn="0" w:noHBand="0" w:noVBand="1"/>
      </w:tblPr>
      <w:tblGrid>
        <w:gridCol w:w="9072"/>
      </w:tblGrid>
      <w:tr w:rsidR="00C87C14" w:rsidRPr="00C87C14" w14:paraId="0E5351AF" w14:textId="77777777" w:rsidTr="00C87C14">
        <w:tc>
          <w:tcPr>
            <w:tcW w:w="9072" w:type="dxa"/>
            <w:shd w:val="clear" w:color="auto" w:fill="E5B8B7" w:themeFill="accent2" w:themeFillTint="66"/>
          </w:tcPr>
          <w:p w14:paraId="29CF3C91" w14:textId="77777777" w:rsidR="00C87C14" w:rsidRPr="00C87C14" w:rsidRDefault="00C87C14" w:rsidP="00045176">
            <w:pPr>
              <w:tabs>
                <w:tab w:val="left" w:pos="5"/>
              </w:tabs>
              <w:suppressAutoHyphens/>
              <w:spacing w:after="0" w:line="240" w:lineRule="auto"/>
              <w:jc w:val="center"/>
              <w:rPr>
                <w:rFonts w:ascii="Times New Roman" w:hAnsi="Times New Roman"/>
                <w:b/>
                <w:bCs/>
                <w:sz w:val="24"/>
                <w:szCs w:val="24"/>
              </w:rPr>
            </w:pPr>
            <w:r w:rsidRPr="00C87C14">
              <w:rPr>
                <w:rFonts w:ascii="Times New Roman" w:hAnsi="Times New Roman"/>
                <w:b/>
                <w:bCs/>
                <w:sz w:val="24"/>
                <w:szCs w:val="24"/>
              </w:rPr>
              <w:t>6. Termin wykonania zamówienia</w:t>
            </w:r>
          </w:p>
        </w:tc>
      </w:tr>
    </w:tbl>
    <w:p w14:paraId="2D71533C" w14:textId="4CACF501" w:rsidR="0093689C" w:rsidRPr="004E18F6" w:rsidRDefault="005B39D7" w:rsidP="005B39D7">
      <w:pPr>
        <w:tabs>
          <w:tab w:val="left" w:pos="5386"/>
        </w:tabs>
        <w:spacing w:after="0" w:line="240" w:lineRule="auto"/>
        <w:jc w:val="both"/>
        <w:rPr>
          <w:rFonts w:ascii="Times New Roman" w:hAnsi="Times New Roman"/>
          <w:sz w:val="24"/>
          <w:szCs w:val="24"/>
        </w:rPr>
      </w:pPr>
      <w:r w:rsidRPr="004E18F6">
        <w:rPr>
          <w:rFonts w:ascii="Times New Roman" w:hAnsi="Times New Roman"/>
          <w:sz w:val="24"/>
          <w:szCs w:val="24"/>
        </w:rPr>
        <w:t>Wykonawca zr</w:t>
      </w:r>
      <w:r w:rsidR="007E1965" w:rsidRPr="004E18F6">
        <w:rPr>
          <w:rFonts w:ascii="Times New Roman" w:hAnsi="Times New Roman"/>
          <w:sz w:val="24"/>
          <w:szCs w:val="24"/>
        </w:rPr>
        <w:t xml:space="preserve">ealizuje zamówienie </w:t>
      </w:r>
      <w:r w:rsidR="00F62CCA">
        <w:rPr>
          <w:rFonts w:ascii="Times New Roman" w:hAnsi="Times New Roman"/>
          <w:sz w:val="24"/>
          <w:szCs w:val="24"/>
        </w:rPr>
        <w:t xml:space="preserve">sukcesywnie </w:t>
      </w:r>
      <w:r w:rsidR="007E1965" w:rsidRPr="004E18F6">
        <w:rPr>
          <w:rFonts w:ascii="Times New Roman" w:hAnsi="Times New Roman"/>
          <w:sz w:val="24"/>
          <w:szCs w:val="24"/>
        </w:rPr>
        <w:t xml:space="preserve">w okresie </w:t>
      </w:r>
      <w:r w:rsidR="000E420A" w:rsidRPr="00397D25">
        <w:rPr>
          <w:rFonts w:ascii="Times New Roman" w:hAnsi="Times New Roman"/>
          <w:sz w:val="24"/>
          <w:szCs w:val="24"/>
        </w:rPr>
        <w:t>od 01.01.202</w:t>
      </w:r>
      <w:r w:rsidR="002E42E3" w:rsidRPr="00397D25">
        <w:rPr>
          <w:rFonts w:ascii="Times New Roman" w:hAnsi="Times New Roman"/>
          <w:sz w:val="24"/>
          <w:szCs w:val="24"/>
        </w:rPr>
        <w:t>3</w:t>
      </w:r>
      <w:r w:rsidR="000E420A" w:rsidRPr="00397D25">
        <w:rPr>
          <w:rFonts w:ascii="Times New Roman" w:hAnsi="Times New Roman"/>
          <w:sz w:val="24"/>
          <w:szCs w:val="24"/>
        </w:rPr>
        <w:t>r.</w:t>
      </w:r>
      <w:r w:rsidR="009B4526" w:rsidRPr="00397D25">
        <w:rPr>
          <w:rFonts w:ascii="Times New Roman" w:hAnsi="Times New Roman"/>
          <w:sz w:val="24"/>
          <w:szCs w:val="24"/>
        </w:rPr>
        <w:t xml:space="preserve">do </w:t>
      </w:r>
      <w:r w:rsidR="00605E8F" w:rsidRPr="00397D25">
        <w:rPr>
          <w:rFonts w:ascii="Times New Roman" w:hAnsi="Times New Roman"/>
          <w:sz w:val="24"/>
          <w:szCs w:val="24"/>
        </w:rPr>
        <w:t>31.12.2023r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953F93" w14:paraId="70FB3607" w14:textId="77777777" w:rsidTr="00C87C14">
        <w:tc>
          <w:tcPr>
            <w:tcW w:w="9212" w:type="dxa"/>
            <w:shd w:val="clear" w:color="auto" w:fill="E5B8B7" w:themeFill="accent2" w:themeFillTint="66"/>
          </w:tcPr>
          <w:p w14:paraId="6F92E229" w14:textId="77777777" w:rsidR="00F746C7" w:rsidRPr="004E18F6" w:rsidRDefault="00211683" w:rsidP="00F523B4">
            <w:pPr>
              <w:spacing w:after="0" w:line="240" w:lineRule="auto"/>
              <w:jc w:val="center"/>
              <w:rPr>
                <w:rFonts w:ascii="Times New Roman" w:hAnsi="Times New Roman"/>
                <w:b/>
                <w:sz w:val="24"/>
                <w:szCs w:val="24"/>
              </w:rPr>
            </w:pPr>
            <w:r>
              <w:rPr>
                <w:rFonts w:ascii="Times New Roman" w:hAnsi="Times New Roman"/>
                <w:b/>
                <w:sz w:val="24"/>
                <w:szCs w:val="24"/>
              </w:rPr>
              <w:t>7</w:t>
            </w:r>
            <w:r w:rsidR="00F746C7" w:rsidRPr="004E18F6">
              <w:rPr>
                <w:rFonts w:ascii="Times New Roman" w:hAnsi="Times New Roman"/>
                <w:b/>
                <w:sz w:val="24"/>
                <w:szCs w:val="24"/>
              </w:rPr>
              <w:t xml:space="preserve">. </w:t>
            </w:r>
            <w:r w:rsidR="003C59A9">
              <w:rPr>
                <w:rFonts w:ascii="Times New Roman" w:hAnsi="Times New Roman"/>
                <w:b/>
                <w:sz w:val="24"/>
                <w:szCs w:val="24"/>
              </w:rPr>
              <w:t>Projektowane postanowienia umowy w sprawie zamówienia publicznego, które zostaną wprowadzone do treści tej umowy</w:t>
            </w:r>
          </w:p>
        </w:tc>
      </w:tr>
    </w:tbl>
    <w:p w14:paraId="759EE714" w14:textId="01B8B746" w:rsidR="008E73A9" w:rsidRPr="003C59A9" w:rsidRDefault="003C59A9" w:rsidP="003C59A9">
      <w:pPr>
        <w:pStyle w:val="Tretekstu"/>
        <w:spacing w:after="0"/>
      </w:pPr>
      <w:r w:rsidRPr="005416CC">
        <w:t xml:space="preserve">Postanowienia umowy zawarto w projekcie umowy, który stanowi </w:t>
      </w:r>
      <w:r w:rsidRPr="00397D25">
        <w:t xml:space="preserve">Załącznik </w:t>
      </w:r>
      <w:r w:rsidR="008530E0" w:rsidRPr="00397D25">
        <w:t>n</w:t>
      </w:r>
      <w:r w:rsidR="00B41E35" w:rsidRPr="00397D25">
        <w:t>r 3</w:t>
      </w:r>
      <w:r w:rsidR="008530E0" w:rsidRPr="00397D25">
        <w:t xml:space="preserve"> </w:t>
      </w:r>
      <w:r w:rsidRPr="00397D25">
        <w:t>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953F93" w14:paraId="4F79CA48" w14:textId="77777777" w:rsidTr="00C87C14">
        <w:tc>
          <w:tcPr>
            <w:tcW w:w="9212" w:type="dxa"/>
            <w:shd w:val="clear" w:color="auto" w:fill="E5B8B7" w:themeFill="accent2" w:themeFillTint="66"/>
          </w:tcPr>
          <w:p w14:paraId="7A133F8C" w14:textId="77777777" w:rsidR="00F746C7" w:rsidRPr="00B42468" w:rsidRDefault="003C59A9" w:rsidP="00953F93">
            <w:pPr>
              <w:spacing w:after="0" w:line="240" w:lineRule="auto"/>
              <w:jc w:val="center"/>
              <w:rPr>
                <w:rFonts w:ascii="Times New Roman" w:hAnsi="Times New Roman"/>
                <w:b/>
                <w:sz w:val="24"/>
                <w:szCs w:val="24"/>
              </w:rPr>
            </w:pPr>
            <w:r>
              <w:rPr>
                <w:rFonts w:ascii="Times New Roman" w:hAnsi="Times New Roman"/>
                <w:b/>
                <w:sz w:val="24"/>
                <w:szCs w:val="24"/>
              </w:rPr>
              <w:t>8</w:t>
            </w:r>
            <w:r w:rsidR="00F746C7" w:rsidRPr="00B42468">
              <w:rPr>
                <w:rFonts w:ascii="Times New Roman" w:hAnsi="Times New Roman"/>
                <w:b/>
                <w:sz w:val="24"/>
                <w:szCs w:val="24"/>
              </w:rPr>
              <w:t>. Informacje o środkach komunikacji elektronicznej, przy użyciu których zamawiający będzie komunikował się z wykonawcami, oraz informacje o</w:t>
            </w:r>
            <w:r w:rsidR="001678FE">
              <w:rPr>
                <w:rFonts w:ascii="Times New Roman" w:hAnsi="Times New Roman"/>
                <w:b/>
                <w:sz w:val="24"/>
                <w:szCs w:val="24"/>
              </w:rPr>
              <w:t> </w:t>
            </w:r>
            <w:r w:rsidR="00F746C7" w:rsidRPr="00B42468">
              <w:rPr>
                <w:rFonts w:ascii="Times New Roman" w:hAnsi="Times New Roman"/>
                <w:b/>
                <w:sz w:val="24"/>
                <w:szCs w:val="24"/>
              </w:rPr>
              <w:t>wymaganiach technicznych i organizacyjnych sporządzania, wysyłania i odbierania korespondencji elektronicznej</w:t>
            </w:r>
          </w:p>
        </w:tc>
      </w:tr>
    </w:tbl>
    <w:p w14:paraId="0E51FFB4" w14:textId="6A6394E9" w:rsidR="00426580" w:rsidRPr="00426580" w:rsidRDefault="00426580" w:rsidP="00243F0C">
      <w:pPr>
        <w:widowControl w:val="0"/>
        <w:numPr>
          <w:ilvl w:val="0"/>
          <w:numId w:val="17"/>
        </w:numPr>
        <w:suppressAutoHyphens/>
        <w:overflowPunct w:val="0"/>
        <w:autoSpaceDE w:val="0"/>
        <w:spacing w:after="0" w:line="240" w:lineRule="auto"/>
        <w:ind w:left="426"/>
        <w:jc w:val="both"/>
        <w:rPr>
          <w:rFonts w:ascii="Times New Roman" w:eastAsia="TimesNewRoman" w:hAnsi="Times New Roman"/>
          <w:bCs/>
          <w:color w:val="000000"/>
          <w:sz w:val="24"/>
          <w:szCs w:val="24"/>
        </w:rPr>
      </w:pPr>
      <w:bookmarkStart w:id="3" w:name="_Toc215898444"/>
      <w:bookmarkStart w:id="4" w:name="_Toc249385457"/>
      <w:bookmarkStart w:id="5" w:name="_Toc251046143"/>
      <w:bookmarkStart w:id="6" w:name="_Toc252737774"/>
      <w:r w:rsidRPr="00426580">
        <w:rPr>
          <w:rFonts w:ascii="Times New Roman" w:hAnsi="Times New Roman"/>
          <w:color w:val="000000"/>
          <w:sz w:val="24"/>
          <w:szCs w:val="24"/>
        </w:rPr>
        <w:t xml:space="preserve">W postępowaniu o udzielenie zamówienia komunikacja między </w:t>
      </w:r>
      <w:r>
        <w:rPr>
          <w:rFonts w:ascii="Times New Roman" w:hAnsi="Times New Roman"/>
          <w:color w:val="000000"/>
          <w:sz w:val="24"/>
          <w:szCs w:val="24"/>
        </w:rPr>
        <w:t>Zamawiającym a </w:t>
      </w:r>
      <w:r w:rsidRPr="00426580">
        <w:rPr>
          <w:rFonts w:ascii="Times New Roman" w:hAnsi="Times New Roman"/>
          <w:color w:val="000000"/>
          <w:sz w:val="24"/>
          <w:szCs w:val="24"/>
        </w:rPr>
        <w:t xml:space="preserve">Wykonawcami odbywa się przy użyciu miniPortalu </w:t>
      </w:r>
      <w:hyperlink r:id="rId10" w:history="1">
        <w:r w:rsidRPr="00426580">
          <w:rPr>
            <w:rFonts w:ascii="Times New Roman" w:hAnsi="Times New Roman"/>
            <w:color w:val="000000"/>
            <w:sz w:val="24"/>
            <w:szCs w:val="24"/>
            <w:u w:val="single"/>
          </w:rPr>
          <w:t>https://miniportal.uzp.gov.pl/</w:t>
        </w:r>
      </w:hyperlink>
      <w:r w:rsidRPr="00426580">
        <w:rPr>
          <w:rFonts w:ascii="Times New Roman" w:hAnsi="Times New Roman"/>
          <w:color w:val="000000"/>
          <w:sz w:val="24"/>
          <w:szCs w:val="24"/>
        </w:rPr>
        <w:t xml:space="preserve">, </w:t>
      </w:r>
      <w:r w:rsidRPr="008530E0">
        <w:rPr>
          <w:rFonts w:ascii="Times New Roman" w:hAnsi="Times New Roman"/>
          <w:color w:val="000000"/>
          <w:sz w:val="24"/>
          <w:szCs w:val="24"/>
        </w:rPr>
        <w:t xml:space="preserve">ePUAPu </w:t>
      </w:r>
      <w:hyperlink r:id="rId11" w:history="1">
        <w:r w:rsidRPr="008530E0">
          <w:rPr>
            <w:rStyle w:val="Hipercze"/>
            <w:rFonts w:ascii="Times New Roman" w:hAnsi="Times New Roman"/>
            <w:color w:val="000000"/>
            <w:sz w:val="24"/>
            <w:szCs w:val="24"/>
          </w:rPr>
          <w:t>https://epuap.gov.pl/wps/portal</w:t>
        </w:r>
      </w:hyperlink>
      <w:r w:rsidRPr="00426580">
        <w:rPr>
          <w:rFonts w:ascii="Times New Roman" w:hAnsi="Times New Roman"/>
          <w:color w:val="000000"/>
          <w:sz w:val="24"/>
          <w:szCs w:val="24"/>
        </w:rPr>
        <w:t xml:space="preserve"> oraz poczty elektronicznej Zamawiającego </w:t>
      </w:r>
      <w:r w:rsidRPr="000016E1">
        <w:rPr>
          <w:rFonts w:ascii="Times New Roman" w:hAnsi="Times New Roman"/>
          <w:color w:val="000000"/>
          <w:sz w:val="24"/>
          <w:szCs w:val="24"/>
        </w:rPr>
        <w:t>email</w:t>
      </w:r>
      <w:r w:rsidR="008E73A9">
        <w:rPr>
          <w:rFonts w:ascii="Times New Roman" w:hAnsi="Times New Roman"/>
          <w:color w:val="000000"/>
          <w:sz w:val="24"/>
          <w:szCs w:val="24"/>
        </w:rPr>
        <w:t xml:space="preserve">: </w:t>
      </w:r>
      <w:hyperlink r:id="rId12" w:history="1">
        <w:r w:rsidR="00637A6C" w:rsidRPr="00751DF0">
          <w:rPr>
            <w:rStyle w:val="Hipercze"/>
            <w:rFonts w:ascii="Times New Roman" w:hAnsi="Times New Roman"/>
            <w:color w:val="auto"/>
            <w:sz w:val="24"/>
            <w:szCs w:val="24"/>
            <w:u w:val="none"/>
          </w:rPr>
          <w:t>zp@pcuwwielun.pl</w:t>
        </w:r>
      </w:hyperlink>
      <w:r w:rsidRPr="008E73A9">
        <w:rPr>
          <w:rFonts w:ascii="Times New Roman" w:hAnsi="Times New Roman"/>
          <w:sz w:val="24"/>
          <w:szCs w:val="24"/>
        </w:rPr>
        <w:t xml:space="preserve"> </w:t>
      </w:r>
      <w:r w:rsidRPr="000016E1">
        <w:rPr>
          <w:rFonts w:ascii="Times New Roman" w:hAnsi="Times New Roman"/>
          <w:color w:val="000000"/>
          <w:sz w:val="24"/>
          <w:szCs w:val="24"/>
        </w:rPr>
        <w:t>z zastrzeżeniem, że złożenie</w:t>
      </w:r>
      <w:r w:rsidRPr="000E420A">
        <w:rPr>
          <w:rFonts w:ascii="Times New Roman" w:hAnsi="Times New Roman"/>
          <w:color w:val="000000"/>
          <w:sz w:val="24"/>
          <w:szCs w:val="24"/>
        </w:rPr>
        <w:t xml:space="preserve"> oferty i</w:t>
      </w:r>
      <w:r w:rsidR="001678FE" w:rsidRPr="000E420A">
        <w:rPr>
          <w:rFonts w:ascii="Times New Roman" w:hAnsi="Times New Roman"/>
          <w:color w:val="000000"/>
          <w:sz w:val="24"/>
          <w:szCs w:val="24"/>
        </w:rPr>
        <w:t> </w:t>
      </w:r>
      <w:r w:rsidRPr="000E420A">
        <w:rPr>
          <w:rFonts w:ascii="Times New Roman" w:hAnsi="Times New Roman"/>
          <w:color w:val="000000"/>
          <w:sz w:val="24"/>
          <w:szCs w:val="24"/>
        </w:rPr>
        <w:t>dokumentów</w:t>
      </w:r>
      <w:r w:rsidRPr="00426580">
        <w:rPr>
          <w:rFonts w:ascii="Times New Roman" w:eastAsia="TimesNewRoman" w:hAnsi="Times New Roman"/>
          <w:bCs/>
          <w:color w:val="000000"/>
          <w:sz w:val="24"/>
          <w:szCs w:val="24"/>
        </w:rPr>
        <w:t xml:space="preserve"> składanych równocześnie z ofertą następuje wyłącznie przy użyciu platformy miniPortal.</w:t>
      </w:r>
    </w:p>
    <w:p w14:paraId="7ACB642B" w14:textId="77777777"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lastRenderedPageBreak/>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67CEC645" w14:textId="77777777"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Instrukcji użytkownika miniPortalu </w:t>
      </w:r>
      <w:hyperlink w:history="1"/>
      <w:r w:rsidRPr="009D042A">
        <w:rPr>
          <w:rFonts w:ascii="Times New Roman" w:hAnsi="Times New Roman"/>
          <w:color w:val="000000"/>
          <w:sz w:val="24"/>
          <w:szCs w:val="24"/>
        </w:rPr>
        <w:t>oraz Warunkach korzystania z elektronicznej platformy usług administracji publicznej (ePUAP).</w:t>
      </w:r>
    </w:p>
    <w:p w14:paraId="029940A1" w14:textId="77777777"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Wykonawca przystępujący do niniejszego postępowania o udzielenie zamówienia publicznego akceptuje warunki korzystania z miniPortalu określone w Regulaminie</w:t>
      </w:r>
      <w:r w:rsidR="009D042A">
        <w:rPr>
          <w:rFonts w:ascii="Times New Roman" w:hAnsi="Times New Roman"/>
          <w:color w:val="000000"/>
          <w:sz w:val="24"/>
          <w:szCs w:val="24"/>
        </w:rPr>
        <w:t xml:space="preserve"> miniPortalu </w:t>
      </w:r>
      <w:r w:rsidRPr="009D042A">
        <w:rPr>
          <w:rFonts w:ascii="Times New Roman" w:hAnsi="Times New Roman"/>
          <w:color w:val="000000"/>
          <w:sz w:val="24"/>
          <w:szCs w:val="24"/>
        </w:rPr>
        <w:t>oraz zobowiązuje się korzystając z miniPortalu przestrzegać postępowań tego regulaminu.</w:t>
      </w:r>
    </w:p>
    <w:p w14:paraId="4C5101C2" w14:textId="77777777"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Maksymalny rozmiar plików przesyłanych za pośrednictwem dedykowanych formularzy do: złożenia, zmiany, wycofania oferty oraz do komunikacji wynosi 150 MB.</w:t>
      </w:r>
    </w:p>
    <w:p w14:paraId="5ABD3BD4" w14:textId="77777777"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Za datę przekazania oferty, wniosków, zawiadomień, dokumentów elektronicznych, oświadczeń lub elektronicznych kopii dokumentów lub oświadczeń oraz innych informacji przyjmuje się datę ich przekazania na ePUAP.</w:t>
      </w:r>
    </w:p>
    <w:p w14:paraId="28AD2862" w14:textId="10B5F400"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 xml:space="preserve">W postępowaniu o udzielenie zamówienia korespondencja elektroniczna (inna niż </w:t>
      </w:r>
      <w:r w:rsidR="009D042A">
        <w:rPr>
          <w:rFonts w:ascii="Times New Roman" w:hAnsi="Times New Roman"/>
          <w:color w:val="000000"/>
          <w:sz w:val="24"/>
          <w:szCs w:val="24"/>
        </w:rPr>
        <w:t xml:space="preserve">oferta Wykonawcy i załączników </w:t>
      </w:r>
      <w:r w:rsidRPr="009D042A">
        <w:rPr>
          <w:rFonts w:ascii="Times New Roman" w:hAnsi="Times New Roman"/>
          <w:color w:val="000000"/>
          <w:sz w:val="24"/>
          <w:szCs w:val="24"/>
        </w:rPr>
        <w:t>do oferty) odbywa się elektronicznie za pośrednictwem dedykowanego formularza dostępnego na ePUAP oraz udostępnionego</w:t>
      </w:r>
      <w:r w:rsidR="00B41E35">
        <w:rPr>
          <w:rFonts w:ascii="Times New Roman" w:hAnsi="Times New Roman"/>
          <w:color w:val="000000"/>
          <w:sz w:val="24"/>
          <w:szCs w:val="24"/>
        </w:rPr>
        <w:t xml:space="preserve"> </w:t>
      </w:r>
      <w:r w:rsidR="009D042A">
        <w:rPr>
          <w:rFonts w:ascii="Times New Roman" w:hAnsi="Times New Roman"/>
          <w:color w:val="000000"/>
          <w:sz w:val="24"/>
          <w:szCs w:val="24"/>
        </w:rPr>
        <w:t xml:space="preserve">przez miniPortal (formularz </w:t>
      </w:r>
      <w:r w:rsidRPr="009D042A">
        <w:rPr>
          <w:rFonts w:ascii="Times New Roman" w:hAnsi="Times New Roman"/>
          <w:color w:val="000000"/>
          <w:sz w:val="24"/>
          <w:szCs w:val="24"/>
        </w:rPr>
        <w:t>do komunikacji)</w:t>
      </w:r>
      <w:r w:rsidR="00141C33">
        <w:rPr>
          <w:rFonts w:ascii="Times New Roman" w:hAnsi="Times New Roman"/>
          <w:color w:val="000000"/>
          <w:sz w:val="24"/>
          <w:szCs w:val="24"/>
        </w:rPr>
        <w:t>.</w:t>
      </w:r>
      <w:r w:rsidRPr="009D042A">
        <w:rPr>
          <w:rFonts w:ascii="Times New Roman" w:hAnsi="Times New Roman"/>
          <w:color w:val="000000"/>
          <w:sz w:val="24"/>
          <w:szCs w:val="24"/>
        </w:rPr>
        <w:t xml:space="preserve"> Korespondencja przesyłana za pomocą tego formularza nie może być szyfrowana. We wszelkiej koresponden</w:t>
      </w:r>
      <w:r w:rsidR="009D042A">
        <w:rPr>
          <w:rFonts w:ascii="Times New Roman" w:hAnsi="Times New Roman"/>
          <w:color w:val="000000"/>
          <w:sz w:val="24"/>
          <w:szCs w:val="24"/>
        </w:rPr>
        <w:t>cji związanej z </w:t>
      </w:r>
      <w:r w:rsidRPr="009D042A">
        <w:rPr>
          <w:rFonts w:ascii="Times New Roman" w:hAnsi="Times New Roman"/>
          <w:color w:val="000000"/>
          <w:sz w:val="24"/>
          <w:szCs w:val="24"/>
        </w:rPr>
        <w:t>niniejszym postepowaniem Zamawiający i Wykonawcy posługują się numerem ogłoszenia (BZP).</w:t>
      </w:r>
    </w:p>
    <w:p w14:paraId="15F2EE74" w14:textId="210D6459" w:rsidR="00426580" w:rsidRPr="000016E1"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 xml:space="preserve">Zamawiający może również komunikować się z Wykonawcami oraz dopuszcza możliwość składania dokumentów elektronicznych za pomocą poczty elektronicznej, </w:t>
      </w:r>
      <w:r w:rsidRPr="000016E1">
        <w:rPr>
          <w:rFonts w:ascii="Times New Roman" w:hAnsi="Times New Roman"/>
          <w:color w:val="000000"/>
          <w:sz w:val="24"/>
          <w:szCs w:val="24"/>
        </w:rPr>
        <w:t xml:space="preserve">email: </w:t>
      </w:r>
      <w:r w:rsidR="00637A6C">
        <w:rPr>
          <w:rFonts w:ascii="Times New Roman" w:hAnsi="Times New Roman"/>
          <w:color w:val="000000"/>
          <w:sz w:val="24"/>
          <w:szCs w:val="24"/>
        </w:rPr>
        <w:t>zp</w:t>
      </w:r>
      <w:hyperlink r:id="rId13" w:history="1">
        <w:r w:rsidR="009D042A" w:rsidRPr="000016E1">
          <w:rPr>
            <w:rStyle w:val="Hipercze"/>
            <w:rFonts w:ascii="Times New Roman" w:hAnsi="Times New Roman"/>
            <w:color w:val="auto"/>
            <w:sz w:val="24"/>
            <w:szCs w:val="24"/>
          </w:rPr>
          <w:t>@pcuwwielun.</w:t>
        </w:r>
        <w:r w:rsidR="00637A6C">
          <w:rPr>
            <w:rStyle w:val="Hipercze"/>
            <w:rFonts w:ascii="Times New Roman" w:hAnsi="Times New Roman"/>
            <w:color w:val="auto"/>
            <w:sz w:val="24"/>
            <w:szCs w:val="24"/>
          </w:rPr>
          <w:t>pl</w:t>
        </w:r>
      </w:hyperlink>
    </w:p>
    <w:p w14:paraId="23B28A1F" w14:textId="77777777" w:rsidR="00426580"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Dokumenty należy sporządzać w języku polskim, w formie elektronicznej opatrzonej kwalifikowanym podpisem elektronicznym, lub w postaci elektronicznej opatrzonej podpisem zaufanym lub podpisem osobistym, w ogólnie dostępnych formatach danych, w</w:t>
      </w:r>
      <w:r w:rsidR="001678FE">
        <w:rPr>
          <w:rFonts w:ascii="Times New Roman" w:hAnsi="Times New Roman"/>
          <w:color w:val="000000"/>
          <w:sz w:val="24"/>
          <w:szCs w:val="24"/>
        </w:rPr>
        <w:t> </w:t>
      </w:r>
      <w:r w:rsidRPr="009D042A">
        <w:rPr>
          <w:rFonts w:ascii="Times New Roman" w:hAnsi="Times New Roman"/>
          <w:color w:val="000000"/>
          <w:sz w:val="24"/>
          <w:szCs w:val="24"/>
        </w:rPr>
        <w:t>szczególności w formatach:.doc, .docx,.rtf, .odt lub .pdf.</w:t>
      </w:r>
    </w:p>
    <w:p w14:paraId="136980A9" w14:textId="77777777" w:rsidR="0093689C" w:rsidRPr="009D042A" w:rsidRDefault="00426580" w:rsidP="00243F0C">
      <w:pPr>
        <w:widowControl w:val="0"/>
        <w:numPr>
          <w:ilvl w:val="0"/>
          <w:numId w:val="17"/>
        </w:numPr>
        <w:suppressAutoHyphens/>
        <w:overflowPunct w:val="0"/>
        <w:autoSpaceDE w:val="0"/>
        <w:spacing w:after="0" w:line="240" w:lineRule="auto"/>
        <w:ind w:left="425" w:hanging="425"/>
        <w:jc w:val="both"/>
        <w:rPr>
          <w:rFonts w:ascii="Times New Roman" w:hAnsi="Times New Roman"/>
          <w:color w:val="000000"/>
          <w:sz w:val="24"/>
          <w:szCs w:val="24"/>
        </w:rPr>
      </w:pPr>
      <w:r w:rsidRPr="009D042A">
        <w:rPr>
          <w:rFonts w:ascii="Times New Roman" w:hAnsi="Times New Roman"/>
          <w:color w:val="000000"/>
          <w:sz w:val="24"/>
          <w:szCs w:val="24"/>
        </w:rPr>
        <w:t xml:space="preserve">Identyfikator postępowania dla danego postępowania o udzielenie zamówienia dostępne są na Liście wszystkich postępowań na </w:t>
      </w:r>
      <w:r w:rsidR="009D042A">
        <w:rPr>
          <w:rFonts w:ascii="Times New Roman" w:hAnsi="Times New Roman"/>
          <w:color w:val="000000"/>
          <w:sz w:val="24"/>
          <w:szCs w:val="24"/>
        </w:rPr>
        <w:t>miniPortalu</w:t>
      </w:r>
      <w:r w:rsidRPr="009D042A">
        <w:rPr>
          <w:rFonts w:ascii="Times New Roman" w:hAnsi="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953F93" w14:paraId="3F0121A2" w14:textId="77777777" w:rsidTr="00C87C14">
        <w:tc>
          <w:tcPr>
            <w:tcW w:w="9212" w:type="dxa"/>
            <w:shd w:val="clear" w:color="auto" w:fill="E5B8B7" w:themeFill="accent2" w:themeFillTint="66"/>
          </w:tcPr>
          <w:bookmarkEnd w:id="3"/>
          <w:bookmarkEnd w:id="4"/>
          <w:bookmarkEnd w:id="5"/>
          <w:bookmarkEnd w:id="6"/>
          <w:p w14:paraId="51798C1D" w14:textId="77777777" w:rsidR="00F746C7" w:rsidRPr="00110A95" w:rsidRDefault="003C59A9" w:rsidP="00953F93">
            <w:pPr>
              <w:spacing w:after="0" w:line="240" w:lineRule="auto"/>
              <w:jc w:val="center"/>
              <w:rPr>
                <w:rFonts w:ascii="Times New Roman" w:hAnsi="Times New Roman"/>
                <w:b/>
                <w:sz w:val="24"/>
                <w:szCs w:val="24"/>
              </w:rPr>
            </w:pPr>
            <w:r>
              <w:rPr>
                <w:rFonts w:ascii="Times New Roman" w:hAnsi="Times New Roman"/>
                <w:b/>
                <w:sz w:val="24"/>
                <w:szCs w:val="24"/>
              </w:rPr>
              <w:t>9</w:t>
            </w:r>
            <w:r w:rsidR="00F746C7" w:rsidRPr="00110A95">
              <w:rPr>
                <w:rFonts w:ascii="Times New Roman" w:hAnsi="Times New Roman"/>
                <w:b/>
                <w:sz w:val="24"/>
                <w:szCs w:val="24"/>
              </w:rPr>
              <w:t>. Informacje o sposobie komunikowania się zamawiającego z wykonawcami w inny sposób niż przy użyciu środków komunikacji elektronicznej w przypadku zaistnienia jednej z sytuacji określonych w art. 65 ust. 1, art. 66 i art. 69</w:t>
            </w:r>
          </w:p>
        </w:tc>
      </w:tr>
    </w:tbl>
    <w:p w14:paraId="29740950" w14:textId="77777777" w:rsidR="00F746C7" w:rsidRPr="00EC7AFE" w:rsidRDefault="00F746C7" w:rsidP="00F746C7">
      <w:pPr>
        <w:spacing w:after="0" w:line="240" w:lineRule="auto"/>
        <w:jc w:val="both"/>
        <w:rPr>
          <w:rFonts w:ascii="Times New Roman" w:hAnsi="Times New Roman"/>
          <w:sz w:val="24"/>
          <w:szCs w:val="24"/>
        </w:rPr>
      </w:pPr>
      <w:r w:rsidRPr="00EC7AFE">
        <w:rPr>
          <w:rFonts w:ascii="Times New Roman" w:hAnsi="Times New Roman"/>
          <w:sz w:val="24"/>
          <w:szCs w:val="24"/>
        </w:rPr>
        <w:t>Zamawiający nie przewiduje komunikowania się z Wykonawcami w inny sposób niż wskazany w punkcie</w:t>
      </w:r>
      <w:r w:rsidR="00210287" w:rsidRPr="00EC7AFE">
        <w:rPr>
          <w:rFonts w:ascii="Times New Roman" w:hAnsi="Times New Roman"/>
          <w:sz w:val="24"/>
          <w:szCs w:val="24"/>
        </w:rPr>
        <w:t xml:space="preserve"> </w:t>
      </w:r>
      <w:r w:rsidR="00680E77" w:rsidRPr="00EC7AFE">
        <w:rPr>
          <w:rFonts w:ascii="Times New Roman" w:hAnsi="Times New Roman"/>
          <w:sz w:val="24"/>
          <w:szCs w:val="24"/>
        </w:rPr>
        <w:t>8</w:t>
      </w:r>
      <w:r w:rsidR="00210287" w:rsidRPr="00EC7AF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110A95" w:rsidRPr="00110A95" w14:paraId="0D2A0797" w14:textId="77777777" w:rsidTr="00C87C14">
        <w:tc>
          <w:tcPr>
            <w:tcW w:w="9212" w:type="dxa"/>
            <w:shd w:val="clear" w:color="auto" w:fill="E5B8B7" w:themeFill="accent2" w:themeFillTint="66"/>
          </w:tcPr>
          <w:p w14:paraId="63960426" w14:textId="77777777" w:rsidR="00F746C7" w:rsidRPr="00110A95" w:rsidRDefault="00F746C7" w:rsidP="00953F93">
            <w:pPr>
              <w:spacing w:after="0" w:line="240" w:lineRule="auto"/>
              <w:jc w:val="center"/>
              <w:rPr>
                <w:rFonts w:ascii="Times New Roman" w:hAnsi="Times New Roman"/>
                <w:b/>
                <w:sz w:val="24"/>
                <w:szCs w:val="24"/>
              </w:rPr>
            </w:pPr>
            <w:r w:rsidRPr="00110A95">
              <w:rPr>
                <w:rFonts w:ascii="Times New Roman" w:hAnsi="Times New Roman"/>
                <w:b/>
                <w:sz w:val="24"/>
                <w:szCs w:val="24"/>
              </w:rPr>
              <w:t>10. Wskazanie osób uprawnionych do komunikowania się z wykonawcami</w:t>
            </w:r>
          </w:p>
        </w:tc>
      </w:tr>
    </w:tbl>
    <w:p w14:paraId="2071E0E8" w14:textId="77777777" w:rsidR="00F746C7" w:rsidRPr="00110A95" w:rsidRDefault="00F746C7" w:rsidP="00F746C7">
      <w:pPr>
        <w:pStyle w:val="Tretekstu"/>
        <w:spacing w:after="0"/>
      </w:pPr>
      <w:r w:rsidRPr="00110A95">
        <w:t>Osobami uprawnionymi ze strony Zamawiającego do komunikowania się z Wykonawcami są:</w:t>
      </w:r>
    </w:p>
    <w:p w14:paraId="4BCDEED6" w14:textId="3856A3F0" w:rsidR="00110A95" w:rsidRPr="00110A95" w:rsidRDefault="00C40A6A" w:rsidP="002E383B">
      <w:pPr>
        <w:pStyle w:val="Tretekstu"/>
        <w:numPr>
          <w:ilvl w:val="0"/>
          <w:numId w:val="2"/>
        </w:numPr>
        <w:spacing w:after="0"/>
        <w:ind w:left="426" w:hanging="426"/>
      </w:pPr>
      <w:r>
        <w:t>Sławomir Kaftan</w:t>
      </w:r>
      <w:r w:rsidR="004000D4" w:rsidRPr="00110A95">
        <w:t xml:space="preserve">  – Powiatowe Centrum Usług Wspólnych w Wieluniu</w:t>
      </w:r>
      <w:r w:rsidR="00F746C7" w:rsidRPr="00110A95">
        <w:t>,</w:t>
      </w:r>
      <w:r w:rsidR="00426580">
        <w:t xml:space="preserve"> </w:t>
      </w:r>
    </w:p>
    <w:p w14:paraId="36505751" w14:textId="77777777" w:rsidR="00F746C7" w:rsidRPr="00110A95" w:rsidRDefault="00110A95" w:rsidP="00110A95">
      <w:pPr>
        <w:pStyle w:val="Tretekstu"/>
        <w:spacing w:after="0"/>
        <w:ind w:left="426"/>
      </w:pPr>
      <w:r w:rsidRPr="00110A95">
        <w:t>t</w:t>
      </w:r>
      <w:r w:rsidR="00F746C7" w:rsidRPr="00110A95">
        <w:t xml:space="preserve">el. 43 843 </w:t>
      </w:r>
      <w:r w:rsidRPr="00110A95">
        <w:t>80 59</w:t>
      </w:r>
      <w:r w:rsidR="00F746C7" w:rsidRPr="00110A95">
        <w:t>,</w:t>
      </w:r>
    </w:p>
    <w:p w14:paraId="43329485" w14:textId="77777777" w:rsidR="00110A95" w:rsidRPr="00110A95" w:rsidRDefault="004000D4" w:rsidP="002E383B">
      <w:pPr>
        <w:pStyle w:val="Tretekstu"/>
        <w:numPr>
          <w:ilvl w:val="0"/>
          <w:numId w:val="2"/>
        </w:numPr>
        <w:spacing w:after="0"/>
        <w:ind w:left="426" w:hanging="426"/>
      </w:pPr>
      <w:r w:rsidRPr="00110A95">
        <w:t>Monika Koryciak – Powiatowe Centrum Usług Wspólnych w Wieluniu</w:t>
      </w:r>
      <w:r w:rsidR="005B39D7" w:rsidRPr="00110A95">
        <w:t xml:space="preserve">, </w:t>
      </w:r>
    </w:p>
    <w:p w14:paraId="067880D8" w14:textId="77777777" w:rsidR="005B39D7" w:rsidRDefault="005B39D7" w:rsidP="00110A95">
      <w:pPr>
        <w:pStyle w:val="Tretekstu"/>
        <w:spacing w:after="0"/>
        <w:ind w:left="426"/>
      </w:pPr>
      <w:r w:rsidRPr="00110A95">
        <w:t xml:space="preserve">tel. 43 843 </w:t>
      </w:r>
      <w:r w:rsidR="00110A95" w:rsidRPr="00110A95">
        <w:t>80 59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211683" w14:paraId="3843AACA" w14:textId="77777777" w:rsidTr="00C87C14">
        <w:tc>
          <w:tcPr>
            <w:tcW w:w="9212" w:type="dxa"/>
            <w:shd w:val="clear" w:color="auto" w:fill="E5B8B7" w:themeFill="accent2" w:themeFillTint="66"/>
          </w:tcPr>
          <w:p w14:paraId="57F39FBB" w14:textId="77777777" w:rsidR="00F746C7" w:rsidRPr="00211683" w:rsidRDefault="00F746C7" w:rsidP="00953F93">
            <w:pPr>
              <w:spacing w:after="0" w:line="240" w:lineRule="auto"/>
              <w:jc w:val="center"/>
              <w:rPr>
                <w:rFonts w:ascii="Times New Roman" w:hAnsi="Times New Roman"/>
                <w:b/>
                <w:sz w:val="24"/>
                <w:szCs w:val="24"/>
              </w:rPr>
            </w:pPr>
            <w:r w:rsidRPr="00211683">
              <w:rPr>
                <w:rFonts w:ascii="Times New Roman" w:hAnsi="Times New Roman"/>
                <w:b/>
                <w:sz w:val="24"/>
                <w:szCs w:val="24"/>
              </w:rPr>
              <w:t>11. Termin związania ofertą</w:t>
            </w:r>
          </w:p>
        </w:tc>
      </w:tr>
    </w:tbl>
    <w:p w14:paraId="16FBE9C4" w14:textId="23B66780" w:rsidR="00F746C7" w:rsidRDefault="00F746C7" w:rsidP="00F746C7">
      <w:pPr>
        <w:pStyle w:val="Tretekstu"/>
        <w:spacing w:after="0"/>
      </w:pPr>
      <w:r w:rsidRPr="00211683">
        <w:t xml:space="preserve">Wykonawca jest związany ofertą </w:t>
      </w:r>
      <w:r w:rsidR="000016E1" w:rsidRPr="004D7E28">
        <w:t xml:space="preserve">do </w:t>
      </w:r>
      <w:r w:rsidR="00E45099" w:rsidRPr="004D7E28">
        <w:t>0</w:t>
      </w:r>
      <w:r w:rsidR="008A7E53">
        <w:t>5</w:t>
      </w:r>
      <w:r w:rsidR="000016E1" w:rsidRPr="004D7E28">
        <w:t>.</w:t>
      </w:r>
      <w:r w:rsidR="00E45099" w:rsidRPr="004D7E28">
        <w:t>01</w:t>
      </w:r>
      <w:r w:rsidR="000016E1" w:rsidRPr="004D7E28">
        <w:t>.202</w:t>
      </w:r>
      <w:r w:rsidR="00E45099" w:rsidRPr="004D7E28">
        <w:t>3</w:t>
      </w:r>
      <w:r w:rsidR="000016E1" w:rsidRPr="004D7E28">
        <w:t>r</w:t>
      </w:r>
      <w:r w:rsidR="00C40A6A" w:rsidRPr="004D7E2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211683" w14:paraId="18C19F2B" w14:textId="77777777" w:rsidTr="00C87C14">
        <w:tc>
          <w:tcPr>
            <w:tcW w:w="9212" w:type="dxa"/>
            <w:shd w:val="clear" w:color="auto" w:fill="E5B8B7" w:themeFill="accent2" w:themeFillTint="66"/>
          </w:tcPr>
          <w:p w14:paraId="5943CAA2" w14:textId="77777777" w:rsidR="00F746C7" w:rsidRPr="00211683" w:rsidRDefault="00F746C7" w:rsidP="00953F93">
            <w:pPr>
              <w:spacing w:after="0" w:line="240" w:lineRule="auto"/>
              <w:jc w:val="center"/>
              <w:rPr>
                <w:rFonts w:ascii="Times New Roman" w:hAnsi="Times New Roman"/>
                <w:b/>
                <w:sz w:val="24"/>
                <w:szCs w:val="24"/>
              </w:rPr>
            </w:pPr>
            <w:r w:rsidRPr="00211683">
              <w:rPr>
                <w:rFonts w:ascii="Times New Roman" w:hAnsi="Times New Roman"/>
                <w:b/>
                <w:sz w:val="24"/>
                <w:szCs w:val="24"/>
              </w:rPr>
              <w:t>12. Opis sposobu przygotowania oferty</w:t>
            </w:r>
          </w:p>
        </w:tc>
      </w:tr>
    </w:tbl>
    <w:p w14:paraId="5703E0D4"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 xml:space="preserve">W celu prawidłowego przygotowania oferty Wykonawca winien zapoznać się </w:t>
      </w:r>
      <w:r>
        <w:rPr>
          <w:rFonts w:ascii="Times New Roman" w:eastAsia="Times New Roman" w:hAnsi="Times New Roman"/>
          <w:color w:val="000000"/>
          <w:kern w:val="1"/>
          <w:sz w:val="24"/>
          <w:szCs w:val="24"/>
          <w:lang w:eastAsia="zh-CN"/>
        </w:rPr>
        <w:t>z SWZ</w:t>
      </w:r>
      <w:r w:rsidRPr="009D042A">
        <w:rPr>
          <w:rFonts w:ascii="Times New Roman" w:eastAsia="Times New Roman" w:hAnsi="Times New Roman"/>
          <w:color w:val="000000"/>
          <w:kern w:val="1"/>
          <w:sz w:val="24"/>
          <w:szCs w:val="24"/>
          <w:lang w:eastAsia="zh-CN"/>
        </w:rPr>
        <w:t>.</w:t>
      </w:r>
    </w:p>
    <w:p w14:paraId="4AD5054C"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Wykonawca może złożyć tylko jedną ofertę.</w:t>
      </w:r>
    </w:p>
    <w:p w14:paraId="69391E1B"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lastRenderedPageBreak/>
        <w:t>Oferta wraz z załącznikami musi zostać sporządzona w języku polskim z zachowaniem postaci elektronicznej w szczególności w formacie danych .doc, .docx, .rtf, .odt lub pdf</w:t>
      </w:r>
      <w:r>
        <w:rPr>
          <w:rFonts w:ascii="Times New Roman" w:eastAsia="Times New Roman" w:hAnsi="Times New Roman"/>
          <w:color w:val="000000"/>
          <w:kern w:val="1"/>
          <w:sz w:val="24"/>
          <w:szCs w:val="24"/>
          <w:lang w:eastAsia="zh-CN"/>
        </w:rPr>
        <w:t xml:space="preserve"> </w:t>
      </w:r>
      <w:r w:rsidRPr="009D042A">
        <w:rPr>
          <w:rFonts w:ascii="Times New Roman" w:eastAsia="Times New Roman" w:hAnsi="Times New Roman"/>
          <w:color w:val="000000"/>
          <w:kern w:val="1"/>
          <w:sz w:val="24"/>
          <w:szCs w:val="24"/>
          <w:lang w:eastAsia="zh-CN"/>
        </w:rPr>
        <w:t>i</w:t>
      </w:r>
      <w:r w:rsidR="00AE64C2">
        <w:rPr>
          <w:rFonts w:ascii="Times New Roman" w:eastAsia="Times New Roman" w:hAnsi="Times New Roman"/>
          <w:color w:val="000000"/>
          <w:kern w:val="1"/>
          <w:sz w:val="24"/>
          <w:szCs w:val="24"/>
          <w:lang w:eastAsia="zh-CN"/>
        </w:rPr>
        <w:t> </w:t>
      </w:r>
      <w:r w:rsidRPr="009D042A">
        <w:rPr>
          <w:rFonts w:ascii="Times New Roman" w:eastAsia="Times New Roman" w:hAnsi="Times New Roman"/>
          <w:color w:val="000000"/>
          <w:kern w:val="1"/>
          <w:sz w:val="24"/>
          <w:szCs w:val="24"/>
          <w:lang w:eastAsia="zh-CN"/>
        </w:rPr>
        <w:t>podpisana kwalifikowanym podpisem elektronicznym lub podpisem zaufanym lub podpisem osobistym przez osobę/osoby uprawnioną/uprawnione pod rygorem nieważności.</w:t>
      </w:r>
    </w:p>
    <w:p w14:paraId="4F44E86B"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Wykonawca przygotuje elektroniczną ofertę, podpisuje ją kwalifikowanym podpisem elektronicznym lub podpisem zaufanym lub podpisem osobistym szyfruje ofertę i wysyła ją do Zamawiającego za pośrednictwem Formularza do złożenia, zmiany, wycofania oferty lub wniosku dostępnego na ePUAP i udostępnionego również na miniPortalu. Sposób zaszyf</w:t>
      </w:r>
      <w:r>
        <w:rPr>
          <w:rFonts w:ascii="Times New Roman" w:eastAsia="Times New Roman" w:hAnsi="Times New Roman"/>
          <w:color w:val="000000"/>
          <w:kern w:val="1"/>
          <w:sz w:val="24"/>
          <w:szCs w:val="24"/>
          <w:lang w:eastAsia="zh-CN"/>
        </w:rPr>
        <w:t xml:space="preserve">rowania oferty </w:t>
      </w:r>
      <w:r w:rsidR="00B41E35">
        <w:rPr>
          <w:rFonts w:ascii="Times New Roman" w:eastAsia="Times New Roman" w:hAnsi="Times New Roman"/>
          <w:color w:val="000000"/>
          <w:kern w:val="1"/>
          <w:sz w:val="24"/>
          <w:szCs w:val="24"/>
          <w:lang w:eastAsia="zh-CN"/>
        </w:rPr>
        <w:t>o</w:t>
      </w:r>
      <w:r>
        <w:rPr>
          <w:rFonts w:ascii="Times New Roman" w:eastAsia="Times New Roman" w:hAnsi="Times New Roman"/>
          <w:color w:val="000000"/>
          <w:kern w:val="1"/>
          <w:sz w:val="24"/>
          <w:szCs w:val="24"/>
          <w:lang w:eastAsia="zh-CN"/>
        </w:rPr>
        <w:t xml:space="preserve">pisany został w </w:t>
      </w:r>
      <w:r w:rsidRPr="009D042A">
        <w:rPr>
          <w:rFonts w:ascii="Times New Roman" w:eastAsia="Times New Roman" w:hAnsi="Times New Roman"/>
          <w:color w:val="000000"/>
          <w:kern w:val="1"/>
          <w:sz w:val="24"/>
          <w:szCs w:val="24"/>
          <w:lang w:eastAsia="zh-CN"/>
        </w:rPr>
        <w:t>Instrukcji użytko</w:t>
      </w:r>
      <w:r>
        <w:rPr>
          <w:rFonts w:ascii="Times New Roman" w:eastAsia="Times New Roman" w:hAnsi="Times New Roman"/>
          <w:color w:val="000000"/>
          <w:kern w:val="1"/>
          <w:sz w:val="24"/>
          <w:szCs w:val="24"/>
          <w:lang w:eastAsia="zh-CN"/>
        </w:rPr>
        <w:t>wnika dostępnej na miniPortalu.</w:t>
      </w:r>
    </w:p>
    <w:p w14:paraId="21953F51"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 xml:space="preserve">Wykonawca może przed upływem terminu do składania ofert </w:t>
      </w:r>
      <w:r w:rsidRPr="009024BF">
        <w:rPr>
          <w:rFonts w:ascii="Times New Roman" w:eastAsia="Times New Roman" w:hAnsi="Times New Roman"/>
          <w:kern w:val="1"/>
          <w:sz w:val="24"/>
          <w:szCs w:val="24"/>
          <w:lang w:eastAsia="zh-CN"/>
        </w:rPr>
        <w:t xml:space="preserve">wycofać </w:t>
      </w:r>
      <w:r w:rsidRPr="009024BF">
        <w:rPr>
          <w:rFonts w:ascii="Times New Roman" w:eastAsia="Times New Roman" w:hAnsi="Times New Roman"/>
          <w:color w:val="000000"/>
          <w:kern w:val="1"/>
          <w:sz w:val="24"/>
          <w:szCs w:val="24"/>
          <w:lang w:eastAsia="zh-CN"/>
        </w:rPr>
        <w:t>ofertę</w:t>
      </w:r>
      <w:r w:rsidRPr="009D042A">
        <w:rPr>
          <w:rFonts w:ascii="Times New Roman" w:eastAsia="Times New Roman" w:hAnsi="Times New Roman"/>
          <w:color w:val="000000"/>
          <w:kern w:val="1"/>
          <w:sz w:val="24"/>
          <w:szCs w:val="24"/>
          <w:lang w:eastAsia="zh-CN"/>
        </w:rPr>
        <w:t xml:space="preserve"> za pośrednictwem Formularza do złożenia, wycofania oferty lub wniosku dostępnego na ePUAP i udostępnionych również na miniPortalu. Sposób zmiany i</w:t>
      </w:r>
      <w:r w:rsidR="00AE64C2">
        <w:rPr>
          <w:rFonts w:ascii="Times New Roman" w:eastAsia="Times New Roman" w:hAnsi="Times New Roman"/>
          <w:color w:val="000000"/>
          <w:kern w:val="1"/>
          <w:sz w:val="24"/>
          <w:szCs w:val="24"/>
          <w:lang w:eastAsia="zh-CN"/>
        </w:rPr>
        <w:t> </w:t>
      </w:r>
      <w:r w:rsidRPr="009D042A">
        <w:rPr>
          <w:rFonts w:ascii="Times New Roman" w:eastAsia="Times New Roman" w:hAnsi="Times New Roman"/>
          <w:color w:val="000000"/>
          <w:kern w:val="1"/>
          <w:sz w:val="24"/>
          <w:szCs w:val="24"/>
          <w:lang w:eastAsia="zh-CN"/>
        </w:rPr>
        <w:t>wycofania oferty został opisany w Instrukcji użytkownika dostępnej na miniPortalu</w:t>
      </w:r>
      <w:r w:rsidR="00445336">
        <w:rPr>
          <w:rFonts w:ascii="Times New Roman" w:eastAsia="Times New Roman" w:hAnsi="Times New Roman"/>
          <w:color w:val="000000"/>
          <w:kern w:val="1"/>
          <w:sz w:val="24"/>
          <w:szCs w:val="24"/>
          <w:lang w:eastAsia="zh-CN"/>
        </w:rPr>
        <w:t>.</w:t>
      </w:r>
    </w:p>
    <w:p w14:paraId="75AAD639"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Wykonawca po upływie terminu do składania ofert nie może skutecznie dokonać zmiany ani wycofać złożonej oferty.</w:t>
      </w:r>
    </w:p>
    <w:p w14:paraId="35E933B5"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w:t>
      </w:r>
      <w:r>
        <w:rPr>
          <w:rFonts w:ascii="Times New Roman" w:eastAsia="Times New Roman" w:hAnsi="Times New Roman"/>
          <w:color w:val="000000"/>
          <w:kern w:val="1"/>
          <w:sz w:val="24"/>
          <w:szCs w:val="24"/>
          <w:lang w:eastAsia="zh-CN"/>
        </w:rPr>
        <w:t xml:space="preserve">iadanie przez osobę upoważnioną do reprezentowania </w:t>
      </w:r>
      <w:r w:rsidRPr="009D042A">
        <w:rPr>
          <w:rFonts w:ascii="Times New Roman" w:eastAsia="Times New Roman" w:hAnsi="Times New Roman"/>
          <w:color w:val="000000"/>
          <w:kern w:val="1"/>
          <w:sz w:val="24"/>
          <w:szCs w:val="24"/>
          <w:lang w:eastAsia="zh-CN"/>
        </w:rPr>
        <w:t>Wykonawcy kwalifikowanego podpisu elektronicznego lub podpisu zaufanego lub podpisu osobistego.</w:t>
      </w:r>
    </w:p>
    <w:p w14:paraId="4E7168EA" w14:textId="77777777" w:rsidR="009D042A" w:rsidRPr="009D042A" w:rsidRDefault="009D042A" w:rsidP="00C419F9">
      <w:pPr>
        <w:tabs>
          <w:tab w:val="left" w:pos="426"/>
          <w:tab w:val="left" w:pos="27360"/>
        </w:tabs>
        <w:spacing w:after="0" w:line="240" w:lineRule="auto"/>
        <w:ind w:left="426"/>
        <w:jc w:val="both"/>
        <w:rPr>
          <w:rFonts w:ascii="Times New Roman" w:eastAsia="Times New Roman" w:hAnsi="Times New Roman"/>
          <w:color w:val="000000"/>
          <w:kern w:val="1"/>
          <w:sz w:val="24"/>
          <w:szCs w:val="24"/>
          <w:lang w:eastAsia="zh-CN"/>
        </w:rPr>
      </w:pPr>
      <w:r>
        <w:rPr>
          <w:rFonts w:ascii="Times New Roman" w:eastAsia="Times New Roman" w:hAnsi="Times New Roman"/>
          <w:color w:val="000000"/>
          <w:kern w:val="1"/>
          <w:sz w:val="24"/>
          <w:szCs w:val="24"/>
          <w:lang w:eastAsia="zh-CN"/>
        </w:rPr>
        <w:t>Pełnomocnictwo</w:t>
      </w:r>
      <w:r w:rsidRPr="009D042A">
        <w:rPr>
          <w:rFonts w:ascii="Times New Roman" w:eastAsia="Times New Roman" w:hAnsi="Times New Roman"/>
          <w:color w:val="000000"/>
          <w:kern w:val="1"/>
          <w:sz w:val="24"/>
          <w:szCs w:val="24"/>
          <w:lang w:eastAsia="zh-CN"/>
        </w:rPr>
        <w:t xml:space="preserve">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w:t>
      </w:r>
      <w:r>
        <w:rPr>
          <w:rFonts w:ascii="Times New Roman" w:eastAsia="Times New Roman" w:hAnsi="Times New Roman"/>
          <w:color w:val="000000"/>
          <w:kern w:val="1"/>
          <w:sz w:val="24"/>
          <w:szCs w:val="24"/>
          <w:lang w:eastAsia="zh-CN"/>
        </w:rPr>
        <w:t xml:space="preserve"> z dnia 14 lutego 1991</w:t>
      </w:r>
      <w:r w:rsidRPr="009D042A">
        <w:rPr>
          <w:rFonts w:ascii="Times New Roman" w:eastAsia="Times New Roman" w:hAnsi="Times New Roman"/>
          <w:color w:val="000000"/>
          <w:kern w:val="1"/>
          <w:sz w:val="24"/>
          <w:szCs w:val="24"/>
          <w:lang w:eastAsia="zh-CN"/>
        </w:rPr>
        <w:t>r. prawo o notariacie, które to poświadczenie notariusz opatruje kwalifikowanym podpisem elektronicznym bądź też opatrzenie skanu pełnomocnictwa sporządzonego uprzednio w</w:t>
      </w:r>
      <w:r w:rsidR="00445336">
        <w:rPr>
          <w:rFonts w:ascii="Times New Roman" w:eastAsia="Times New Roman" w:hAnsi="Times New Roman"/>
          <w:color w:val="000000"/>
          <w:kern w:val="1"/>
          <w:sz w:val="24"/>
          <w:szCs w:val="24"/>
          <w:lang w:eastAsia="zh-CN"/>
        </w:rPr>
        <w:t> </w:t>
      </w:r>
      <w:r w:rsidRPr="009D042A">
        <w:rPr>
          <w:rFonts w:ascii="Times New Roman" w:eastAsia="Times New Roman" w:hAnsi="Times New Roman"/>
          <w:color w:val="000000"/>
          <w:kern w:val="1"/>
          <w:sz w:val="24"/>
          <w:szCs w:val="24"/>
          <w:lang w:eastAsia="zh-CN"/>
        </w:rPr>
        <w:t>formie pisemnej kwalifikowanym podpisem, podpisem zaufanym lub podpisem osobistym mocodawcy. Elektroniczna kopia pełnomocnictwa nie może być uwierzytelniona przez upełnomocnionego.</w:t>
      </w:r>
    </w:p>
    <w:p w14:paraId="6FD2C1C1"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Treść oferty musi być zgodna z wymaganiami Zamawiającego określonymi w </w:t>
      </w:r>
      <w:r>
        <w:rPr>
          <w:rFonts w:ascii="Times New Roman" w:eastAsia="Times New Roman" w:hAnsi="Times New Roman"/>
          <w:color w:val="000000"/>
          <w:kern w:val="1"/>
          <w:sz w:val="24"/>
          <w:szCs w:val="24"/>
          <w:lang w:eastAsia="zh-CN"/>
        </w:rPr>
        <w:t>dokumentach zamówienia.</w:t>
      </w:r>
    </w:p>
    <w:p w14:paraId="036006C6"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 xml:space="preserve">Przygotowując ofertę, Wykonawca winien dokładnie zapoznać się z zawartością wszystkich dokumentów składających się na SWZ, którą należy odczytywać </w:t>
      </w:r>
      <w:r>
        <w:rPr>
          <w:rFonts w:ascii="Times New Roman" w:eastAsia="Times New Roman" w:hAnsi="Times New Roman"/>
          <w:color w:val="000000"/>
          <w:kern w:val="1"/>
          <w:sz w:val="24"/>
          <w:szCs w:val="24"/>
          <w:lang w:eastAsia="zh-CN"/>
        </w:rPr>
        <w:t>wraz z </w:t>
      </w:r>
      <w:r w:rsidRPr="009D042A">
        <w:rPr>
          <w:rFonts w:ascii="Times New Roman" w:eastAsia="Times New Roman" w:hAnsi="Times New Roman"/>
          <w:color w:val="000000"/>
          <w:kern w:val="1"/>
          <w:sz w:val="24"/>
          <w:szCs w:val="24"/>
          <w:lang w:eastAsia="zh-CN"/>
        </w:rPr>
        <w:t>ewentualnymi modyfikacjami i zmianami wnoszonymi przez Zamawiającego.</w:t>
      </w:r>
    </w:p>
    <w:p w14:paraId="15F07E93"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Wszelkie załączniki do SWZ powinny zostać wypełnione przez Wykonawcę ściśle według warunków i postanowień specyfikacji.</w:t>
      </w:r>
    </w:p>
    <w:p w14:paraId="46347A0F"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663B752D"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 </w:t>
      </w:r>
    </w:p>
    <w:p w14:paraId="120B367D"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lastRenderedPageBreak/>
        <w:t>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336058B"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Koszty związane z przygotowaniem oferty ponosi Wykonawca.</w:t>
      </w:r>
    </w:p>
    <w:p w14:paraId="5A7F7ECF"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Oferta powinna zawierać tylko te elementy, których żąda Zamawiający w niniejszej specyfikacji.</w:t>
      </w:r>
    </w:p>
    <w:p w14:paraId="6830B8D1" w14:textId="4747432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Zgodnie z art. 225 ustawy Pzp, jeżeli została złożona oferta, której wybór prowadziłby do powstania u Zamawiającego obowiązku podatkowego zgodnie z ustawą z dnia 11 marca 2004 r. o podatku od towarów i usług (Dz. U. z 202</w:t>
      </w:r>
      <w:r w:rsidR="003132CF">
        <w:rPr>
          <w:rFonts w:ascii="Times New Roman" w:eastAsia="Times New Roman" w:hAnsi="Times New Roman"/>
          <w:color w:val="000000"/>
          <w:kern w:val="1"/>
          <w:sz w:val="24"/>
          <w:szCs w:val="24"/>
          <w:lang w:eastAsia="zh-CN"/>
        </w:rPr>
        <w:t>2</w:t>
      </w:r>
      <w:r w:rsidRPr="009D042A">
        <w:rPr>
          <w:rFonts w:ascii="Times New Roman" w:eastAsia="Times New Roman" w:hAnsi="Times New Roman"/>
          <w:color w:val="000000"/>
          <w:kern w:val="1"/>
          <w:sz w:val="24"/>
          <w:szCs w:val="24"/>
          <w:lang w:eastAsia="zh-CN"/>
        </w:rPr>
        <w:t xml:space="preserve"> r. poz. </w:t>
      </w:r>
      <w:r w:rsidR="00DE01BC">
        <w:rPr>
          <w:rFonts w:ascii="Times New Roman" w:eastAsia="Times New Roman" w:hAnsi="Times New Roman"/>
          <w:color w:val="000000"/>
          <w:kern w:val="1"/>
          <w:sz w:val="24"/>
          <w:szCs w:val="24"/>
          <w:lang w:eastAsia="zh-CN"/>
        </w:rPr>
        <w:t>931</w:t>
      </w:r>
      <w:r w:rsidRPr="009D042A">
        <w:rPr>
          <w:rFonts w:ascii="Times New Roman" w:eastAsia="Times New Roman" w:hAnsi="Times New Roman"/>
          <w:color w:val="000000"/>
          <w:kern w:val="1"/>
          <w:sz w:val="24"/>
          <w:szCs w:val="24"/>
          <w:lang w:eastAsia="zh-CN"/>
        </w:rPr>
        <w:t xml:space="preserve">, z późn. zm.), dla celów zastosowania kryterium ceny Zamawiający dolicza do przedstawionej w tej ofercie ceny kwotę podatku od towarów i usług, którą miałby obowiązek rozliczyć. W Formularzu oferty </w:t>
      </w:r>
      <w:r w:rsidRPr="009024BF">
        <w:rPr>
          <w:rFonts w:ascii="Times New Roman" w:eastAsia="Times New Roman" w:hAnsi="Times New Roman"/>
          <w:kern w:val="1"/>
          <w:sz w:val="24"/>
          <w:szCs w:val="24"/>
          <w:lang w:eastAsia="zh-CN"/>
        </w:rPr>
        <w:t xml:space="preserve">– </w:t>
      </w:r>
      <w:r w:rsidRPr="00FE0F8F">
        <w:rPr>
          <w:rFonts w:ascii="Times New Roman" w:eastAsia="Times New Roman" w:hAnsi="Times New Roman"/>
          <w:kern w:val="1"/>
          <w:sz w:val="24"/>
          <w:szCs w:val="24"/>
          <w:lang w:eastAsia="zh-CN"/>
        </w:rPr>
        <w:t xml:space="preserve">Załącznik nr </w:t>
      </w:r>
      <w:r w:rsidR="000406DC" w:rsidRPr="00FE0F8F">
        <w:rPr>
          <w:rFonts w:ascii="Times New Roman" w:eastAsia="Times New Roman" w:hAnsi="Times New Roman"/>
          <w:kern w:val="1"/>
          <w:sz w:val="24"/>
          <w:szCs w:val="24"/>
          <w:lang w:eastAsia="zh-CN"/>
        </w:rPr>
        <w:t>1</w:t>
      </w:r>
      <w:r w:rsidRPr="00FE0F8F">
        <w:rPr>
          <w:rFonts w:ascii="Times New Roman" w:eastAsia="Times New Roman" w:hAnsi="Times New Roman"/>
          <w:kern w:val="1"/>
          <w:sz w:val="24"/>
          <w:szCs w:val="24"/>
          <w:lang w:eastAsia="zh-CN"/>
        </w:rPr>
        <w:t xml:space="preserve"> do SWZ</w:t>
      </w:r>
      <w:r w:rsidRPr="009024BF">
        <w:rPr>
          <w:rFonts w:ascii="Times New Roman" w:eastAsia="Times New Roman" w:hAnsi="Times New Roman"/>
          <w:kern w:val="1"/>
          <w:sz w:val="24"/>
          <w:szCs w:val="24"/>
          <w:lang w:eastAsia="zh-CN"/>
        </w:rPr>
        <w:t>,</w:t>
      </w:r>
      <w:r w:rsidRPr="009D042A">
        <w:rPr>
          <w:rFonts w:ascii="Times New Roman" w:eastAsia="Times New Roman" w:hAnsi="Times New Roman"/>
          <w:color w:val="000000"/>
          <w:kern w:val="1"/>
          <w:sz w:val="24"/>
          <w:szCs w:val="24"/>
          <w:lang w:eastAsia="zh-CN"/>
        </w:rPr>
        <w:t xml:space="preserve"> Wykonawca ma obowiązek:</w:t>
      </w:r>
    </w:p>
    <w:p w14:paraId="302F202A" w14:textId="77777777" w:rsidR="009D042A" w:rsidRPr="009D042A" w:rsidRDefault="009D042A" w:rsidP="00243F0C">
      <w:pPr>
        <w:numPr>
          <w:ilvl w:val="1"/>
          <w:numId w:val="19"/>
        </w:numPr>
        <w:tabs>
          <w:tab w:val="left" w:pos="851"/>
        </w:tabs>
        <w:autoSpaceDE w:val="0"/>
        <w:autoSpaceDN w:val="0"/>
        <w:adjustRightInd w:val="0"/>
        <w:spacing w:after="0" w:line="240" w:lineRule="auto"/>
        <w:ind w:left="851" w:hanging="425"/>
        <w:jc w:val="both"/>
        <w:rPr>
          <w:rFonts w:ascii="Times New Roman" w:eastAsia="TimesNewRoman" w:hAnsi="Times New Roman"/>
          <w:color w:val="000000"/>
          <w:sz w:val="24"/>
          <w:szCs w:val="24"/>
        </w:rPr>
      </w:pPr>
      <w:r w:rsidRPr="009D042A">
        <w:rPr>
          <w:rFonts w:ascii="Times New Roman" w:eastAsia="TimesNewRoman" w:hAnsi="Times New Roman"/>
          <w:color w:val="000000"/>
          <w:sz w:val="24"/>
          <w:szCs w:val="24"/>
        </w:rPr>
        <w:t>poinformowania Zamawiającego, że wybór jego oferty będzie prowadził do powstania u Zamawiającego obowiązku podatkowego;</w:t>
      </w:r>
    </w:p>
    <w:p w14:paraId="1AF1B6DD" w14:textId="77777777" w:rsidR="009D042A" w:rsidRPr="009D042A" w:rsidRDefault="009D042A" w:rsidP="00243F0C">
      <w:pPr>
        <w:numPr>
          <w:ilvl w:val="1"/>
          <w:numId w:val="19"/>
        </w:numPr>
        <w:tabs>
          <w:tab w:val="left" w:pos="851"/>
        </w:tabs>
        <w:autoSpaceDE w:val="0"/>
        <w:autoSpaceDN w:val="0"/>
        <w:adjustRightInd w:val="0"/>
        <w:spacing w:after="0" w:line="240" w:lineRule="auto"/>
        <w:ind w:left="851" w:hanging="425"/>
        <w:jc w:val="both"/>
        <w:rPr>
          <w:rFonts w:ascii="Times New Roman" w:eastAsia="TimesNewRoman" w:hAnsi="Times New Roman"/>
          <w:color w:val="000000"/>
          <w:sz w:val="24"/>
          <w:szCs w:val="24"/>
        </w:rPr>
      </w:pPr>
      <w:r w:rsidRPr="009D042A">
        <w:rPr>
          <w:rFonts w:ascii="Times New Roman" w:eastAsia="TimesNewRoman" w:hAnsi="Times New Roman"/>
          <w:color w:val="000000"/>
          <w:sz w:val="24"/>
          <w:szCs w:val="24"/>
        </w:rPr>
        <w:t>wskazania nazwy (rodzaju) towaru lub usługi, których dostawa lub świadczenie będą prowadziły do powstania obowiązku podatkowego;</w:t>
      </w:r>
    </w:p>
    <w:p w14:paraId="4600FA53" w14:textId="77777777" w:rsidR="009D042A" w:rsidRPr="009D042A" w:rsidRDefault="009D042A" w:rsidP="00243F0C">
      <w:pPr>
        <w:numPr>
          <w:ilvl w:val="1"/>
          <w:numId w:val="19"/>
        </w:numPr>
        <w:tabs>
          <w:tab w:val="left" w:pos="851"/>
        </w:tabs>
        <w:autoSpaceDE w:val="0"/>
        <w:autoSpaceDN w:val="0"/>
        <w:adjustRightInd w:val="0"/>
        <w:spacing w:after="0" w:line="240" w:lineRule="auto"/>
        <w:ind w:left="851" w:hanging="425"/>
        <w:jc w:val="both"/>
        <w:rPr>
          <w:rFonts w:ascii="Times New Roman" w:eastAsia="TimesNewRoman" w:hAnsi="Times New Roman"/>
          <w:color w:val="000000"/>
          <w:sz w:val="24"/>
          <w:szCs w:val="24"/>
        </w:rPr>
      </w:pPr>
      <w:r w:rsidRPr="009D042A">
        <w:rPr>
          <w:rFonts w:ascii="Times New Roman" w:eastAsia="TimesNewRoman" w:hAnsi="Times New Roman"/>
          <w:color w:val="000000"/>
          <w:sz w:val="24"/>
          <w:szCs w:val="24"/>
        </w:rPr>
        <w:t>wskazania wartości towaru lub usługi objętego obowiązkiem podatkowym Zamawiającego, bez kwoty podatku;</w:t>
      </w:r>
    </w:p>
    <w:p w14:paraId="2E902B47" w14:textId="77777777" w:rsidR="009D042A" w:rsidRPr="009D042A" w:rsidRDefault="009D042A" w:rsidP="00243F0C">
      <w:pPr>
        <w:numPr>
          <w:ilvl w:val="1"/>
          <w:numId w:val="19"/>
        </w:numPr>
        <w:tabs>
          <w:tab w:val="left" w:pos="851"/>
        </w:tabs>
        <w:autoSpaceDE w:val="0"/>
        <w:autoSpaceDN w:val="0"/>
        <w:adjustRightInd w:val="0"/>
        <w:spacing w:after="0" w:line="240" w:lineRule="auto"/>
        <w:ind w:left="851" w:hanging="425"/>
        <w:jc w:val="both"/>
        <w:rPr>
          <w:rFonts w:ascii="Times New Roman" w:eastAsia="TimesNewRoman" w:hAnsi="Times New Roman"/>
          <w:color w:val="000000"/>
          <w:sz w:val="24"/>
          <w:szCs w:val="24"/>
        </w:rPr>
      </w:pPr>
      <w:r w:rsidRPr="009D042A">
        <w:rPr>
          <w:rFonts w:ascii="Times New Roman" w:eastAsia="TimesNewRoman" w:hAnsi="Times New Roman"/>
          <w:color w:val="000000"/>
          <w:sz w:val="24"/>
          <w:szCs w:val="24"/>
        </w:rPr>
        <w:t>wskazania stawki podatku od towarów i usług, która zgodnie z wiedzą Wykonawcy, będzie miała zastosowanie.</w:t>
      </w:r>
    </w:p>
    <w:p w14:paraId="6BD9168F" w14:textId="77777777" w:rsidR="009D042A" w:rsidRPr="009D042A"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Postanowienia w sprawie dokumentów zastrzeżonych:</w:t>
      </w:r>
    </w:p>
    <w:p w14:paraId="02436F01" w14:textId="77777777" w:rsidR="009D042A" w:rsidRPr="009D042A" w:rsidRDefault="009D042A" w:rsidP="00243F0C">
      <w:pPr>
        <w:widowControl w:val="0"/>
        <w:numPr>
          <w:ilvl w:val="0"/>
          <w:numId w:val="20"/>
        </w:numPr>
        <w:tabs>
          <w:tab w:val="left" w:pos="851"/>
        </w:tabs>
        <w:suppressAutoHyphens/>
        <w:overflowPunct w:val="0"/>
        <w:autoSpaceDE w:val="0"/>
        <w:spacing w:after="0" w:line="240" w:lineRule="auto"/>
        <w:ind w:left="851" w:hanging="425"/>
        <w:jc w:val="both"/>
        <w:textAlignment w:val="baseline"/>
        <w:rPr>
          <w:rFonts w:ascii="Times New Roman" w:eastAsia="Times New Roman" w:hAnsi="Times New Roman"/>
          <w:color w:val="000000"/>
          <w:kern w:val="1"/>
          <w:sz w:val="24"/>
          <w:szCs w:val="24"/>
          <w:lang w:eastAsia="zh-CN"/>
        </w:rPr>
      </w:pPr>
      <w:r w:rsidRPr="009D042A">
        <w:rPr>
          <w:rFonts w:ascii="Times New Roman" w:eastAsia="TimesNewRoman" w:hAnsi="Times New Roman"/>
          <w:bCs/>
          <w:color w:val="000000"/>
          <w:sz w:val="24"/>
          <w:szCs w:val="24"/>
        </w:rPr>
        <w:t>w</w:t>
      </w:r>
      <w:r w:rsidRPr="009D042A">
        <w:rPr>
          <w:rFonts w:ascii="Times New Roman" w:eastAsia="Times New Roman" w:hAnsi="Times New Roman"/>
          <w:color w:val="000000"/>
          <w:kern w:val="1"/>
          <w:sz w:val="24"/>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700620FF" w14:textId="77777777" w:rsidR="009D042A" w:rsidRPr="009D042A" w:rsidRDefault="009D042A" w:rsidP="00243F0C">
      <w:pPr>
        <w:numPr>
          <w:ilvl w:val="0"/>
          <w:numId w:val="20"/>
        </w:numPr>
        <w:tabs>
          <w:tab w:val="left" w:pos="851"/>
        </w:tabs>
        <w:spacing w:after="0" w:line="240" w:lineRule="auto"/>
        <w:ind w:left="851" w:hanging="425"/>
        <w:jc w:val="both"/>
        <w:rPr>
          <w:rFonts w:ascii="Times New Roman" w:hAnsi="Times New Roman"/>
          <w:color w:val="000000"/>
          <w:sz w:val="24"/>
          <w:szCs w:val="24"/>
        </w:rPr>
      </w:pPr>
      <w:r w:rsidRPr="009D042A">
        <w:rPr>
          <w:rFonts w:ascii="Times New Roman" w:hAnsi="Times New Roman"/>
          <w:color w:val="000000"/>
          <w:sz w:val="24"/>
          <w:szCs w:val="24"/>
        </w:rPr>
        <w:t>wszelkie informacje stanowiące tajemnicę przedsiębiorstwa w rozumieniu ustawy z</w:t>
      </w:r>
      <w:r w:rsidR="001678FE">
        <w:rPr>
          <w:rFonts w:ascii="Times New Roman" w:hAnsi="Times New Roman"/>
          <w:color w:val="000000"/>
          <w:sz w:val="24"/>
          <w:szCs w:val="24"/>
        </w:rPr>
        <w:t> </w:t>
      </w:r>
      <w:r w:rsidRPr="009D042A">
        <w:rPr>
          <w:rFonts w:ascii="Times New Roman" w:hAnsi="Times New Roman"/>
          <w:color w:val="000000"/>
          <w:sz w:val="24"/>
          <w:szCs w:val="24"/>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362CDA37" w14:textId="77777777" w:rsidR="009D042A" w:rsidRPr="009D042A" w:rsidRDefault="009D042A" w:rsidP="00243F0C">
      <w:pPr>
        <w:numPr>
          <w:ilvl w:val="0"/>
          <w:numId w:val="20"/>
        </w:numPr>
        <w:tabs>
          <w:tab w:val="left" w:pos="851"/>
        </w:tabs>
        <w:spacing w:after="0" w:line="240" w:lineRule="auto"/>
        <w:ind w:left="851" w:hanging="425"/>
        <w:jc w:val="both"/>
        <w:rPr>
          <w:rFonts w:ascii="Times New Roman" w:eastAsia="Times New Roman" w:hAnsi="Times New Roman"/>
          <w:color w:val="000000"/>
          <w:kern w:val="1"/>
          <w:sz w:val="24"/>
          <w:szCs w:val="24"/>
          <w:lang w:eastAsia="zh-CN"/>
        </w:rPr>
      </w:pPr>
      <w:r w:rsidRPr="009D042A">
        <w:rPr>
          <w:rFonts w:ascii="Times New Roman" w:eastAsia="Times New Roman" w:hAnsi="Times New Roman"/>
          <w:color w:val="000000"/>
          <w:kern w:val="1"/>
          <w:sz w:val="24"/>
          <w:szCs w:val="24"/>
          <w:lang w:eastAsia="zh-CN"/>
        </w:rPr>
        <w:t>udostępnianie złożonych ofert możliwe będzie na pisemny wniosek zainteresowanego, po dokonaniu przez Zamawiającego analizy, czy oferta ta nie zawiera dokumentów zastrzeżonych, niepodlegających udostępnieniu;</w:t>
      </w:r>
    </w:p>
    <w:p w14:paraId="71BC3908" w14:textId="77777777" w:rsidR="009D042A" w:rsidRPr="009D042A" w:rsidRDefault="009D042A" w:rsidP="00243F0C">
      <w:pPr>
        <w:numPr>
          <w:ilvl w:val="0"/>
          <w:numId w:val="20"/>
        </w:numPr>
        <w:tabs>
          <w:tab w:val="left" w:pos="851"/>
        </w:tabs>
        <w:autoSpaceDE w:val="0"/>
        <w:autoSpaceDN w:val="0"/>
        <w:adjustRightInd w:val="0"/>
        <w:spacing w:after="0" w:line="240" w:lineRule="auto"/>
        <w:ind w:left="851" w:hanging="425"/>
        <w:jc w:val="both"/>
        <w:rPr>
          <w:rFonts w:ascii="Times New Roman" w:eastAsia="Times New Roman" w:hAnsi="Times New Roman"/>
          <w:color w:val="000000"/>
          <w:kern w:val="1"/>
          <w:sz w:val="24"/>
          <w:szCs w:val="24"/>
          <w:lang w:eastAsia="zh-CN"/>
        </w:rPr>
      </w:pPr>
      <w:r w:rsidRPr="009D042A">
        <w:rPr>
          <w:rFonts w:ascii="Times New Roman" w:eastAsia="TimesNewRoman" w:hAnsi="Times New Roman"/>
          <w:color w:val="000000"/>
          <w:sz w:val="24"/>
          <w:szCs w:val="24"/>
        </w:rPr>
        <w:t>Wykonawca nie może zastrzec informacji, o których mowa w art. 222 ust. 5 ustawy Pzp</w:t>
      </w:r>
      <w:r w:rsidRPr="009D042A">
        <w:rPr>
          <w:rFonts w:ascii="Times New Roman" w:eastAsia="Times New Roman" w:hAnsi="Times New Roman"/>
          <w:color w:val="000000"/>
          <w:kern w:val="1"/>
          <w:sz w:val="24"/>
          <w:szCs w:val="24"/>
          <w:lang w:eastAsia="zh-CN"/>
        </w:rPr>
        <w:t>:</w:t>
      </w:r>
      <w:r w:rsidRPr="009D042A">
        <w:rPr>
          <w:rFonts w:ascii="Times New Roman" w:eastAsia="TimesNewRoman" w:hAnsi="Times New Roman"/>
          <w:color w:val="000000"/>
          <w:sz w:val="24"/>
          <w:szCs w:val="24"/>
        </w:rPr>
        <w:t xml:space="preserve"> nazwy albo imienia i nazwiska oraz siedziby lub miejsca prowadzonej działalności gospodarczej albo miejsca zamieszkania wykonawcy, którego oferta została otwarta, ceny zawartej w ofercie </w:t>
      </w:r>
      <w:r w:rsidRPr="009D042A">
        <w:rPr>
          <w:rFonts w:ascii="Times New Roman" w:eastAsia="Times New Roman" w:hAnsi="Times New Roman"/>
          <w:color w:val="000000"/>
          <w:kern w:val="1"/>
          <w:sz w:val="24"/>
          <w:szCs w:val="24"/>
          <w:lang w:eastAsia="zh-CN"/>
        </w:rPr>
        <w:t>oraz których jawność wynika z innych aktów prawnych;</w:t>
      </w:r>
    </w:p>
    <w:p w14:paraId="5CE4EBEE" w14:textId="0C324913" w:rsidR="009D042A" w:rsidRPr="009D042A" w:rsidRDefault="009D042A" w:rsidP="00243F0C">
      <w:pPr>
        <w:numPr>
          <w:ilvl w:val="0"/>
          <w:numId w:val="20"/>
        </w:numPr>
        <w:tabs>
          <w:tab w:val="left" w:pos="851"/>
        </w:tabs>
        <w:autoSpaceDE w:val="0"/>
        <w:autoSpaceDN w:val="0"/>
        <w:adjustRightInd w:val="0"/>
        <w:spacing w:after="0" w:line="240" w:lineRule="auto"/>
        <w:ind w:left="851" w:hanging="425"/>
        <w:jc w:val="both"/>
        <w:rPr>
          <w:rFonts w:ascii="Times New Roman" w:eastAsia="TimesNewRoman" w:hAnsi="Times New Roman"/>
          <w:color w:val="000000"/>
          <w:sz w:val="24"/>
          <w:szCs w:val="24"/>
        </w:rPr>
      </w:pPr>
      <w:r w:rsidRPr="009D042A">
        <w:rPr>
          <w:rFonts w:ascii="Times New Roman" w:eastAsia="TimesNewRoman" w:hAnsi="Times New Roman"/>
          <w:color w:val="000000"/>
          <w:sz w:val="24"/>
          <w:szCs w:val="24"/>
        </w:rPr>
        <w:t xml:space="preserve">nie ujawnia się informacji stanowiących tajemnicę przedsiębiorstwa w rozumieniu przepisów ustawy z dnia 16 kwietnia 1993 r. o zwalczaniu nieuczciwej konkurencji </w:t>
      </w:r>
      <w:r w:rsidRPr="007535B7">
        <w:rPr>
          <w:rFonts w:ascii="Times New Roman" w:eastAsia="TimesNewRoman" w:hAnsi="Times New Roman"/>
          <w:color w:val="000000"/>
          <w:sz w:val="24"/>
          <w:szCs w:val="24"/>
        </w:rPr>
        <w:t>(Dz.U. z 202</w:t>
      </w:r>
      <w:r w:rsidR="00B7030B">
        <w:rPr>
          <w:rFonts w:ascii="Times New Roman" w:eastAsia="TimesNewRoman" w:hAnsi="Times New Roman"/>
          <w:color w:val="000000"/>
          <w:sz w:val="24"/>
          <w:szCs w:val="24"/>
        </w:rPr>
        <w:t>2</w:t>
      </w:r>
      <w:r w:rsidRPr="007535B7">
        <w:rPr>
          <w:rFonts w:ascii="Times New Roman" w:eastAsia="TimesNewRoman" w:hAnsi="Times New Roman"/>
          <w:color w:val="000000"/>
          <w:sz w:val="24"/>
          <w:szCs w:val="24"/>
        </w:rPr>
        <w:t xml:space="preserve">r. poz. </w:t>
      </w:r>
      <w:r w:rsidR="00B7030B">
        <w:rPr>
          <w:rFonts w:ascii="Times New Roman" w:eastAsia="TimesNewRoman" w:hAnsi="Times New Roman"/>
          <w:color w:val="000000"/>
          <w:sz w:val="24"/>
          <w:szCs w:val="24"/>
        </w:rPr>
        <w:t>1233</w:t>
      </w:r>
      <w:r w:rsidRPr="007535B7">
        <w:rPr>
          <w:rFonts w:ascii="Times New Roman" w:eastAsia="TimesNewRoman" w:hAnsi="Times New Roman"/>
          <w:color w:val="000000"/>
          <w:sz w:val="24"/>
          <w:szCs w:val="24"/>
        </w:rPr>
        <w:t>),</w:t>
      </w:r>
      <w:r w:rsidRPr="009D042A">
        <w:rPr>
          <w:rFonts w:ascii="Times New Roman" w:eastAsia="TimesNewRoman" w:hAnsi="Times New Roman"/>
          <w:color w:val="000000"/>
          <w:sz w:val="24"/>
          <w:szCs w:val="24"/>
        </w:rPr>
        <w:t xml:space="preserve"> jeżeli wykonawca, wraz z przekazaniem takich informacji, </w:t>
      </w:r>
      <w:r w:rsidRPr="009D042A">
        <w:rPr>
          <w:rFonts w:ascii="Times New Roman" w:eastAsia="TimesNewRoman" w:hAnsi="Times New Roman"/>
          <w:color w:val="000000"/>
          <w:sz w:val="24"/>
          <w:szCs w:val="24"/>
        </w:rPr>
        <w:lastRenderedPageBreak/>
        <w:t>zastrzegł, że nie mogą być one udostępniane oraz wykazał, że zastrzeżone informacje stanowią tajemnicę przedsiębiorstwa</w:t>
      </w:r>
      <w:r w:rsidRPr="009D042A">
        <w:rPr>
          <w:rFonts w:ascii="Times New Roman" w:eastAsia="TimesNewRoman" w:hAnsi="Times New Roman"/>
          <w:color w:val="000000"/>
          <w:sz w:val="24"/>
          <w:szCs w:val="24"/>
          <w:lang w:eastAsia="pl-PL"/>
        </w:rPr>
        <w:t xml:space="preserve">, </w:t>
      </w:r>
      <w:r w:rsidRPr="009D042A">
        <w:rPr>
          <w:rFonts w:ascii="Times New Roman" w:eastAsia="Times New Roman" w:hAnsi="Times New Roman"/>
          <w:color w:val="000000"/>
          <w:sz w:val="24"/>
          <w:szCs w:val="24"/>
          <w:lang w:eastAsia="pl-PL"/>
        </w:rPr>
        <w:t>tj. że:</w:t>
      </w:r>
    </w:p>
    <w:p w14:paraId="553BE566" w14:textId="77777777" w:rsidR="009D042A" w:rsidRPr="009D042A" w:rsidRDefault="009D042A" w:rsidP="00243F0C">
      <w:pPr>
        <w:numPr>
          <w:ilvl w:val="1"/>
          <w:numId w:val="21"/>
        </w:numPr>
        <w:autoSpaceDE w:val="0"/>
        <w:autoSpaceDN w:val="0"/>
        <w:adjustRightInd w:val="0"/>
        <w:spacing w:after="0" w:line="240" w:lineRule="auto"/>
        <w:ind w:left="1276" w:hanging="425"/>
        <w:jc w:val="both"/>
        <w:rPr>
          <w:rFonts w:ascii="Times New Roman" w:eastAsia="Times New Roman" w:hAnsi="Times New Roman"/>
          <w:color w:val="000000"/>
          <w:sz w:val="24"/>
          <w:szCs w:val="24"/>
          <w:lang w:eastAsia="pl-PL"/>
        </w:rPr>
      </w:pPr>
      <w:r w:rsidRPr="009D042A">
        <w:rPr>
          <w:rFonts w:ascii="Times New Roman" w:eastAsia="Times New Roman" w:hAnsi="Times New Roman"/>
          <w:color w:val="000000"/>
          <w:sz w:val="24"/>
          <w:szCs w:val="24"/>
          <w:lang w:eastAsia="pl-PL"/>
        </w:rPr>
        <w:t>nie zostały podane do wiadomości publicznej,</w:t>
      </w:r>
    </w:p>
    <w:p w14:paraId="75DC4F05" w14:textId="77777777" w:rsidR="009D042A" w:rsidRPr="009D042A" w:rsidRDefault="009D042A" w:rsidP="00243F0C">
      <w:pPr>
        <w:numPr>
          <w:ilvl w:val="1"/>
          <w:numId w:val="21"/>
        </w:numPr>
        <w:autoSpaceDE w:val="0"/>
        <w:autoSpaceDN w:val="0"/>
        <w:adjustRightInd w:val="0"/>
        <w:spacing w:after="0" w:line="240" w:lineRule="auto"/>
        <w:ind w:left="1276" w:hanging="425"/>
        <w:jc w:val="both"/>
        <w:rPr>
          <w:rFonts w:ascii="Times New Roman" w:eastAsia="Times New Roman" w:hAnsi="Times New Roman"/>
          <w:color w:val="000000"/>
          <w:sz w:val="24"/>
          <w:szCs w:val="24"/>
          <w:lang w:eastAsia="pl-PL"/>
        </w:rPr>
      </w:pPr>
      <w:r w:rsidRPr="009D042A">
        <w:rPr>
          <w:rFonts w:ascii="Times New Roman" w:eastAsia="Times New Roman" w:hAnsi="Times New Roman"/>
          <w:color w:val="000000"/>
          <w:sz w:val="24"/>
          <w:szCs w:val="24"/>
          <w:lang w:eastAsia="pl-PL"/>
        </w:rPr>
        <w:t>posiadają wartość gospodarczą (na przykład informacje techniczne, technologiczne, organizacyjne przedsiębiorstwa),</w:t>
      </w:r>
    </w:p>
    <w:p w14:paraId="1FD07246" w14:textId="77777777" w:rsidR="009D042A" w:rsidRPr="009D042A" w:rsidRDefault="009D042A" w:rsidP="00243F0C">
      <w:pPr>
        <w:numPr>
          <w:ilvl w:val="1"/>
          <w:numId w:val="21"/>
        </w:numPr>
        <w:autoSpaceDE w:val="0"/>
        <w:autoSpaceDN w:val="0"/>
        <w:adjustRightInd w:val="0"/>
        <w:spacing w:after="0" w:line="240" w:lineRule="auto"/>
        <w:ind w:left="1276" w:hanging="425"/>
        <w:jc w:val="both"/>
        <w:rPr>
          <w:rFonts w:ascii="Times New Roman" w:eastAsia="Times New Roman" w:hAnsi="Times New Roman"/>
          <w:color w:val="000000"/>
          <w:sz w:val="24"/>
          <w:szCs w:val="24"/>
          <w:lang w:eastAsia="pl-PL"/>
        </w:rPr>
      </w:pPr>
      <w:r w:rsidRPr="009D042A">
        <w:rPr>
          <w:rFonts w:ascii="Times New Roman" w:eastAsia="Times New Roman" w:hAnsi="Times New Roman"/>
          <w:color w:val="000000"/>
          <w:sz w:val="24"/>
          <w:szCs w:val="24"/>
          <w:lang w:eastAsia="pl-PL"/>
        </w:rPr>
        <w:t>Wykonawca podjął niezbędne działania w celu zachowania ich poufności;</w:t>
      </w:r>
    </w:p>
    <w:p w14:paraId="1ABC99DC" w14:textId="77777777" w:rsidR="009D042A" w:rsidRPr="00062EC3" w:rsidRDefault="009D042A" w:rsidP="00243F0C">
      <w:pPr>
        <w:numPr>
          <w:ilvl w:val="0"/>
          <w:numId w:val="20"/>
        </w:numPr>
        <w:tabs>
          <w:tab w:val="left" w:pos="851"/>
        </w:tabs>
        <w:autoSpaceDE w:val="0"/>
        <w:autoSpaceDN w:val="0"/>
        <w:adjustRightInd w:val="0"/>
        <w:spacing w:after="0" w:line="240" w:lineRule="auto"/>
        <w:ind w:left="851" w:hanging="425"/>
        <w:jc w:val="both"/>
        <w:rPr>
          <w:rFonts w:ascii="Times New Roman" w:eastAsia="TimesNewRoman" w:hAnsi="Times New Roman"/>
          <w:color w:val="000000"/>
          <w:sz w:val="24"/>
          <w:szCs w:val="24"/>
        </w:rPr>
      </w:pPr>
      <w:r w:rsidRPr="00062EC3">
        <w:rPr>
          <w:rFonts w:ascii="Times New Roman" w:eastAsia="TimesNewRoman" w:hAnsi="Times New Roman"/>
          <w:color w:val="000000"/>
          <w:sz w:val="24"/>
          <w:szCs w:val="24"/>
        </w:rPr>
        <w:t>na podstawie złożonych przez Wykonawcę dokumentów uzasadniających tajemnicę przedsiębiorstwa Zamawiający podejmie decyzję w sprawie utrzymania utajnienia lub decyzję o odtajnieniu.</w:t>
      </w:r>
    </w:p>
    <w:p w14:paraId="506749C3" w14:textId="77777777" w:rsidR="009D042A" w:rsidRPr="00062EC3"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062EC3">
        <w:rPr>
          <w:rFonts w:ascii="Times New Roman" w:eastAsia="Times New Roman" w:hAnsi="Times New Roman"/>
          <w:color w:val="000000"/>
          <w:kern w:val="1"/>
          <w:sz w:val="24"/>
          <w:szCs w:val="24"/>
          <w:lang w:eastAsia="zh-CN"/>
        </w:rPr>
        <w:t>Forma składania dokumentów:</w:t>
      </w:r>
    </w:p>
    <w:p w14:paraId="2585AA90" w14:textId="049D230D" w:rsidR="009D042A" w:rsidRPr="00062EC3" w:rsidRDefault="009D042A" w:rsidP="00C419F9">
      <w:pPr>
        <w:tabs>
          <w:tab w:val="left" w:pos="426"/>
          <w:tab w:val="left" w:pos="27360"/>
        </w:tabs>
        <w:spacing w:after="0" w:line="240" w:lineRule="auto"/>
        <w:ind w:left="426"/>
        <w:jc w:val="both"/>
        <w:rPr>
          <w:rFonts w:ascii="Times New Roman" w:eastAsia="Times New Roman" w:hAnsi="Times New Roman"/>
          <w:color w:val="000000"/>
          <w:kern w:val="1"/>
          <w:sz w:val="24"/>
          <w:szCs w:val="24"/>
          <w:lang w:eastAsia="zh-CN"/>
        </w:rPr>
      </w:pPr>
      <w:r w:rsidRPr="00062EC3">
        <w:rPr>
          <w:rFonts w:ascii="Times New Roman" w:eastAsia="Times New Roman" w:hAnsi="Times New Roman"/>
          <w:color w:val="000000"/>
          <w:kern w:val="1"/>
          <w:sz w:val="24"/>
          <w:szCs w:val="24"/>
          <w:lang w:eastAsia="zh-CN"/>
        </w:rPr>
        <w:t>Podmiotowe środki dowodowe oraz inne dokumenty lub oświadczenia, o których mowa w</w:t>
      </w:r>
      <w:r w:rsidR="00EC5865">
        <w:rPr>
          <w:rFonts w:ascii="Times New Roman" w:eastAsia="Times New Roman" w:hAnsi="Times New Roman"/>
          <w:color w:val="000000"/>
          <w:kern w:val="1"/>
          <w:sz w:val="24"/>
          <w:szCs w:val="24"/>
          <w:lang w:eastAsia="zh-CN"/>
        </w:rPr>
        <w:t> </w:t>
      </w:r>
      <w:r w:rsidRPr="00062EC3">
        <w:rPr>
          <w:rFonts w:ascii="Times New Roman" w:eastAsia="Times New Roman" w:hAnsi="Times New Roman"/>
          <w:color w:val="000000"/>
          <w:kern w:val="1"/>
          <w:sz w:val="24"/>
          <w:szCs w:val="24"/>
          <w:lang w:eastAsia="zh-CN"/>
        </w:rPr>
        <w:t>Rozporządzeniu Ministra Rozwoju, Pracy i Technologii z dnia 23 grudnia 2020 r. w</w:t>
      </w:r>
      <w:r w:rsidR="00EC5865">
        <w:rPr>
          <w:rFonts w:ascii="Times New Roman" w:eastAsia="Times New Roman" w:hAnsi="Times New Roman"/>
          <w:color w:val="000000"/>
          <w:kern w:val="1"/>
          <w:sz w:val="24"/>
          <w:szCs w:val="24"/>
          <w:lang w:eastAsia="zh-CN"/>
        </w:rPr>
        <w:t> </w:t>
      </w:r>
      <w:r w:rsidRPr="00062EC3">
        <w:rPr>
          <w:rFonts w:ascii="Times New Roman" w:eastAsia="Times New Roman" w:hAnsi="Times New Roman"/>
          <w:color w:val="000000"/>
          <w:kern w:val="1"/>
          <w:sz w:val="24"/>
          <w:szCs w:val="24"/>
          <w:lang w:eastAsia="zh-CN"/>
        </w:rPr>
        <w:t xml:space="preserve">sprawie podmiotowych środków dowodowych oraz innych dokumentów lub oświadczeń, jakich może żądać </w:t>
      </w:r>
      <w:r w:rsidR="00954CC0">
        <w:rPr>
          <w:rFonts w:ascii="Times New Roman" w:eastAsia="Times New Roman" w:hAnsi="Times New Roman"/>
          <w:color w:val="000000"/>
          <w:kern w:val="1"/>
          <w:sz w:val="24"/>
          <w:szCs w:val="24"/>
          <w:lang w:eastAsia="zh-CN"/>
        </w:rPr>
        <w:t>Z</w:t>
      </w:r>
      <w:r w:rsidRPr="00062EC3">
        <w:rPr>
          <w:rFonts w:ascii="Times New Roman" w:eastAsia="Times New Roman" w:hAnsi="Times New Roman"/>
          <w:color w:val="000000"/>
          <w:kern w:val="1"/>
          <w:sz w:val="24"/>
          <w:szCs w:val="24"/>
          <w:lang w:eastAsia="zh-CN"/>
        </w:rPr>
        <w:t xml:space="preserve">amawiający od </w:t>
      </w:r>
      <w:r w:rsidR="00954CC0">
        <w:rPr>
          <w:rFonts w:ascii="Times New Roman" w:eastAsia="Times New Roman" w:hAnsi="Times New Roman"/>
          <w:color w:val="000000"/>
          <w:kern w:val="1"/>
          <w:sz w:val="24"/>
          <w:szCs w:val="24"/>
          <w:lang w:eastAsia="zh-CN"/>
        </w:rPr>
        <w:t>W</w:t>
      </w:r>
      <w:r w:rsidRPr="00062EC3">
        <w:rPr>
          <w:rFonts w:ascii="Times New Roman" w:eastAsia="Times New Roman" w:hAnsi="Times New Roman"/>
          <w:color w:val="000000"/>
          <w:kern w:val="1"/>
          <w:sz w:val="24"/>
          <w:szCs w:val="24"/>
          <w:lang w:eastAsia="zh-CN"/>
        </w:rPr>
        <w:t xml:space="preserve">ykonawcy (Dz.U. </w:t>
      </w:r>
      <w:r w:rsidR="00B7030B" w:rsidRPr="003F5B59">
        <w:rPr>
          <w:rFonts w:ascii="Times New Roman" w:eastAsia="Times New Roman" w:hAnsi="Times New Roman"/>
          <w:color w:val="000000"/>
          <w:kern w:val="1"/>
          <w:sz w:val="24"/>
          <w:szCs w:val="24"/>
          <w:lang w:eastAsia="zh-CN"/>
        </w:rPr>
        <w:t>202</w:t>
      </w:r>
      <w:r w:rsidR="003F5B59" w:rsidRPr="003F5B59">
        <w:rPr>
          <w:rFonts w:ascii="Times New Roman" w:eastAsia="Times New Roman" w:hAnsi="Times New Roman"/>
          <w:color w:val="000000"/>
          <w:kern w:val="1"/>
          <w:sz w:val="24"/>
          <w:szCs w:val="24"/>
          <w:lang w:eastAsia="zh-CN"/>
        </w:rPr>
        <w:t>0</w:t>
      </w:r>
      <w:r w:rsidR="00B7030B" w:rsidRPr="003F5B59">
        <w:rPr>
          <w:rFonts w:ascii="Times New Roman" w:eastAsia="Times New Roman" w:hAnsi="Times New Roman"/>
          <w:color w:val="000000"/>
          <w:kern w:val="1"/>
          <w:sz w:val="24"/>
          <w:szCs w:val="24"/>
          <w:lang w:eastAsia="zh-CN"/>
        </w:rPr>
        <w:t xml:space="preserve">r. </w:t>
      </w:r>
      <w:r w:rsidRPr="003F5B59">
        <w:rPr>
          <w:rFonts w:ascii="Times New Roman" w:eastAsia="Times New Roman" w:hAnsi="Times New Roman"/>
          <w:color w:val="000000"/>
          <w:kern w:val="1"/>
          <w:sz w:val="24"/>
          <w:szCs w:val="24"/>
          <w:lang w:eastAsia="zh-CN"/>
        </w:rPr>
        <w:t>poz</w:t>
      </w:r>
      <w:r w:rsidRPr="00062EC3">
        <w:rPr>
          <w:rFonts w:ascii="Times New Roman" w:eastAsia="Times New Roman" w:hAnsi="Times New Roman"/>
          <w:color w:val="000000"/>
          <w:kern w:val="1"/>
          <w:sz w:val="24"/>
          <w:szCs w:val="24"/>
          <w:lang w:eastAsia="zh-CN"/>
        </w:rPr>
        <w:t>. 2415), składane są  w formie elektronicznej, w postaci elektronicznej opatrzonej podpisem zaufanym lub podpisem osobistym, w formie pisemnej lub w formie dokumentowej, w zakresie i</w:t>
      </w:r>
      <w:r w:rsidR="00EC5865">
        <w:rPr>
          <w:rFonts w:ascii="Times New Roman" w:eastAsia="Times New Roman" w:hAnsi="Times New Roman"/>
          <w:color w:val="000000"/>
          <w:kern w:val="1"/>
          <w:sz w:val="24"/>
          <w:szCs w:val="24"/>
          <w:lang w:eastAsia="zh-CN"/>
        </w:rPr>
        <w:t> </w:t>
      </w:r>
      <w:r w:rsidRPr="00062EC3">
        <w:rPr>
          <w:rFonts w:ascii="Times New Roman" w:eastAsia="Times New Roman" w:hAnsi="Times New Roman"/>
          <w:color w:val="000000"/>
          <w:kern w:val="1"/>
          <w:sz w:val="24"/>
          <w:szCs w:val="24"/>
          <w:lang w:eastAsia="zh-CN"/>
        </w:rPr>
        <w:t>w</w:t>
      </w:r>
      <w:r w:rsidR="00EC5865">
        <w:rPr>
          <w:rFonts w:ascii="Times New Roman" w:eastAsia="Times New Roman" w:hAnsi="Times New Roman"/>
          <w:color w:val="000000"/>
          <w:kern w:val="1"/>
          <w:sz w:val="24"/>
          <w:szCs w:val="24"/>
          <w:lang w:eastAsia="zh-CN"/>
        </w:rPr>
        <w:t> </w:t>
      </w:r>
      <w:r w:rsidRPr="00062EC3">
        <w:rPr>
          <w:rFonts w:ascii="Times New Roman" w:eastAsia="Times New Roman" w:hAnsi="Times New Roman"/>
          <w:color w:val="000000"/>
          <w:kern w:val="1"/>
          <w:sz w:val="24"/>
          <w:szCs w:val="24"/>
          <w:lang w:eastAsia="zh-CN"/>
        </w:rPr>
        <w:t>sposób określony w przepisach wydanych na podstawie art. 70 ustawy Pzp</w:t>
      </w:r>
      <w:r w:rsidR="00062EC3">
        <w:rPr>
          <w:rFonts w:ascii="Times New Roman" w:eastAsia="Times New Roman" w:hAnsi="Times New Roman"/>
          <w:color w:val="000000"/>
          <w:kern w:val="1"/>
          <w:sz w:val="24"/>
          <w:szCs w:val="24"/>
          <w:lang w:eastAsia="zh-CN"/>
        </w:rPr>
        <w:t>.</w:t>
      </w:r>
    </w:p>
    <w:p w14:paraId="13ED1F4C" w14:textId="77777777" w:rsidR="009D042A" w:rsidRPr="00062EC3"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062EC3">
        <w:rPr>
          <w:rFonts w:ascii="Times New Roman" w:eastAsia="Times New Roman" w:hAnsi="Times New Roman"/>
          <w:color w:val="000000"/>
          <w:kern w:val="1"/>
          <w:sz w:val="24"/>
          <w:szCs w:val="24"/>
          <w:lang w:eastAsia="zh-CN"/>
        </w:rPr>
        <w:t>Zgodnie z art. 274 ustawy Pzp</w:t>
      </w:r>
      <w:r w:rsidR="00062EC3">
        <w:rPr>
          <w:rFonts w:ascii="Times New Roman" w:eastAsia="Times New Roman" w:hAnsi="Times New Roman"/>
          <w:color w:val="000000"/>
          <w:kern w:val="1"/>
          <w:sz w:val="24"/>
          <w:szCs w:val="24"/>
          <w:lang w:eastAsia="zh-CN"/>
        </w:rPr>
        <w:t xml:space="preserve"> </w:t>
      </w:r>
      <w:r w:rsidRPr="00062EC3">
        <w:rPr>
          <w:rFonts w:ascii="Times New Roman" w:eastAsia="Times New Roman" w:hAnsi="Times New Roman"/>
          <w:color w:val="000000"/>
          <w:kern w:val="1"/>
          <w:sz w:val="24"/>
          <w:szCs w:val="24"/>
          <w:lang w:eastAsia="zh-CN"/>
        </w:rPr>
        <w:t>Zamawiający wezwie wykonawcę, którego oferta została najwyżej oceniona, do złożenia w wyznaczonym terminie, nie krótszym niż 5 dni od dnia wezwania, podmiotowych środków dowodowych w zakresie w jakim wymaga ich złożenia w ogłoszeniu o zamówieniu lub niniejszej SWZ, aktualnych na dzień składania.</w:t>
      </w:r>
    </w:p>
    <w:p w14:paraId="0AD656F1" w14:textId="590D4021" w:rsidR="00211683" w:rsidRDefault="009D042A"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062EC3">
        <w:rPr>
          <w:rFonts w:ascii="Times New Roman" w:eastAsia="Times New Roman" w:hAnsi="Times New Roman"/>
          <w:color w:val="000000"/>
          <w:kern w:val="1"/>
          <w:sz w:val="24"/>
          <w:szCs w:val="24"/>
          <w:lang w:eastAsia="zh-CN"/>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w:t>
      </w:r>
      <w:r w:rsidR="00062EC3">
        <w:rPr>
          <w:rFonts w:ascii="Times New Roman" w:eastAsia="Times New Roman" w:hAnsi="Times New Roman"/>
          <w:color w:val="000000"/>
          <w:kern w:val="1"/>
          <w:sz w:val="24"/>
          <w:szCs w:val="24"/>
          <w:lang w:eastAsia="zh-CN"/>
        </w:rPr>
        <w:t>ie danych) (Dz. Urz. UE L 119 z </w:t>
      </w:r>
      <w:r w:rsidRPr="00062EC3">
        <w:rPr>
          <w:rFonts w:ascii="Times New Roman" w:eastAsia="Times New Roman" w:hAnsi="Times New Roman"/>
          <w:color w:val="000000"/>
          <w:kern w:val="1"/>
          <w:sz w:val="24"/>
          <w:szCs w:val="24"/>
          <w:lang w:eastAsia="zh-CN"/>
        </w:rPr>
        <w:t xml:space="preserve">04.05.2016, str. 1) obowiązek informacyjny określony w art. 13 lub art. 14 RODO ciąży na Wykonawcach, którzy pozyskali dane osobowe osób trzecich w celu przekazania ich Zamawiającemu w ofertach. W takim przypadku Wykonawca oświadcza w formularzu oferty – załącznik </w:t>
      </w:r>
      <w:r w:rsidRPr="00F33085">
        <w:rPr>
          <w:rFonts w:ascii="Times New Roman" w:eastAsia="Times New Roman" w:hAnsi="Times New Roman"/>
          <w:color w:val="000000"/>
          <w:kern w:val="1"/>
          <w:sz w:val="24"/>
          <w:szCs w:val="24"/>
          <w:lang w:eastAsia="zh-CN"/>
        </w:rPr>
        <w:t xml:space="preserve">nr </w:t>
      </w:r>
      <w:r w:rsidR="00F33085">
        <w:rPr>
          <w:rFonts w:ascii="Times New Roman" w:eastAsia="Times New Roman" w:hAnsi="Times New Roman"/>
          <w:color w:val="000000"/>
          <w:kern w:val="1"/>
          <w:sz w:val="24"/>
          <w:szCs w:val="24"/>
          <w:lang w:eastAsia="zh-CN"/>
        </w:rPr>
        <w:t>1</w:t>
      </w:r>
      <w:r w:rsidRPr="00062EC3">
        <w:rPr>
          <w:rFonts w:ascii="Times New Roman" w:eastAsia="Times New Roman" w:hAnsi="Times New Roman"/>
          <w:color w:val="000000"/>
          <w:kern w:val="1"/>
          <w:sz w:val="24"/>
          <w:szCs w:val="24"/>
          <w:lang w:eastAsia="zh-CN"/>
        </w:rPr>
        <w:t>do SWZ, że wypełnił obowiązki informacyjne przewidziane w art. 13 lub art. 14 RODO</w:t>
      </w:r>
      <w:r w:rsidR="00062EC3">
        <w:rPr>
          <w:rFonts w:ascii="Times New Roman" w:eastAsia="Times New Roman" w:hAnsi="Times New Roman"/>
          <w:color w:val="000000"/>
          <w:kern w:val="1"/>
          <w:sz w:val="24"/>
          <w:szCs w:val="24"/>
          <w:lang w:eastAsia="zh-CN"/>
        </w:rPr>
        <w:t xml:space="preserve"> </w:t>
      </w:r>
      <w:r w:rsidRPr="00062EC3">
        <w:rPr>
          <w:rFonts w:ascii="Times New Roman" w:eastAsia="Times New Roman" w:hAnsi="Times New Roman"/>
          <w:color w:val="000000"/>
          <w:kern w:val="1"/>
          <w:sz w:val="24"/>
          <w:szCs w:val="24"/>
          <w:lang w:eastAsia="zh-CN"/>
        </w:rPr>
        <w:t>wobec osób fizycznych, od których dane osobowe bezpośrednio lub pośrednio pozyskał w celu ubiegania się o udzi</w:t>
      </w:r>
      <w:r w:rsidR="00062EC3">
        <w:rPr>
          <w:rFonts w:ascii="Times New Roman" w:eastAsia="Times New Roman" w:hAnsi="Times New Roman"/>
          <w:color w:val="000000"/>
          <w:kern w:val="1"/>
          <w:sz w:val="24"/>
          <w:szCs w:val="24"/>
          <w:lang w:eastAsia="zh-CN"/>
        </w:rPr>
        <w:t>elenie zamówienia publicznego w </w:t>
      </w:r>
      <w:r w:rsidRPr="00062EC3">
        <w:rPr>
          <w:rFonts w:ascii="Times New Roman" w:eastAsia="Times New Roman" w:hAnsi="Times New Roman"/>
          <w:color w:val="000000"/>
          <w:kern w:val="1"/>
          <w:sz w:val="24"/>
          <w:szCs w:val="24"/>
          <w:lang w:eastAsia="zh-CN"/>
        </w:rPr>
        <w:t>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5BD21518" w14:textId="494A4C73" w:rsidR="00CE0A41" w:rsidRPr="00CE0A41" w:rsidRDefault="00CE0A41" w:rsidP="00243F0C">
      <w:pPr>
        <w:numPr>
          <w:ilvl w:val="0"/>
          <w:numId w:val="18"/>
        </w:numPr>
        <w:tabs>
          <w:tab w:val="left" w:pos="426"/>
          <w:tab w:val="left" w:pos="27360"/>
        </w:tabs>
        <w:spacing w:after="0" w:line="240" w:lineRule="auto"/>
        <w:ind w:left="426" w:hanging="426"/>
        <w:jc w:val="both"/>
        <w:rPr>
          <w:rFonts w:ascii="Times New Roman" w:eastAsia="Times New Roman" w:hAnsi="Times New Roman"/>
          <w:color w:val="000000"/>
          <w:kern w:val="1"/>
          <w:sz w:val="24"/>
          <w:szCs w:val="24"/>
          <w:lang w:eastAsia="zh-CN"/>
        </w:rPr>
      </w:pPr>
      <w:r w:rsidRPr="00CE0A41">
        <w:rPr>
          <w:rFonts w:ascii="Times New Roman" w:eastAsia="Times New Roman" w:hAnsi="Times New Roman"/>
          <w:color w:val="000000"/>
          <w:kern w:val="1"/>
          <w:sz w:val="24"/>
          <w:szCs w:val="24"/>
          <w:lang w:eastAsia="zh-CN"/>
        </w:rPr>
        <w:t xml:space="preserve">Wraz z ofertą (dotyczy oferty składanej w odpowiedzi na ogłoszenie o zamówieniu) należy złożyć Oświadczenie, o którym mowa w art. 125 ust. 1 ustawy, o niepodleganiu wykluczeniu z postępowania oraz spełnianiu warunków udziału w postępowaniu, w zakresie wskazanym </w:t>
      </w:r>
      <w:r w:rsidRPr="00C110BC">
        <w:rPr>
          <w:rFonts w:ascii="Times New Roman" w:eastAsia="Times New Roman" w:hAnsi="Times New Roman"/>
          <w:color w:val="000000"/>
          <w:kern w:val="1"/>
          <w:sz w:val="24"/>
          <w:szCs w:val="24"/>
          <w:lang w:eastAsia="zh-CN"/>
        </w:rPr>
        <w:t>w punkcie 20 SWZ</w:t>
      </w:r>
      <w:r w:rsidR="0076617D" w:rsidRPr="00C110BC">
        <w:rPr>
          <w:rFonts w:ascii="Times New Roman" w:eastAsia="Times New Roman" w:hAnsi="Times New Roman"/>
          <w:color w:val="000000"/>
          <w:kern w:val="1"/>
          <w:sz w:val="24"/>
          <w:szCs w:val="24"/>
          <w:lang w:eastAsia="zh-CN"/>
        </w:rPr>
        <w:t xml:space="preserve"> – zgodnie z załącznikiem nr </w:t>
      </w:r>
      <w:r w:rsidR="000F4DF3" w:rsidRPr="00C110BC">
        <w:rPr>
          <w:rFonts w:ascii="Times New Roman" w:eastAsia="Times New Roman" w:hAnsi="Times New Roman"/>
          <w:color w:val="000000"/>
          <w:kern w:val="1"/>
          <w:sz w:val="24"/>
          <w:szCs w:val="24"/>
          <w:lang w:eastAsia="zh-CN"/>
        </w:rPr>
        <w:t>4</w:t>
      </w:r>
      <w:r w:rsidRPr="00CE0A41">
        <w:rPr>
          <w:rFonts w:ascii="Times New Roman" w:eastAsia="Times New Roman" w:hAnsi="Times New Roman"/>
          <w:color w:val="000000"/>
          <w:kern w:val="1"/>
          <w:sz w:val="24"/>
          <w:szCs w:val="24"/>
          <w:lang w:eastAsia="zh-CN"/>
        </w:rPr>
        <w:t xml:space="preserve">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t>
      </w:r>
      <w:r w:rsidRPr="00CE0A41">
        <w:rPr>
          <w:rFonts w:ascii="Times New Roman" w:eastAsia="Times New Roman" w:hAnsi="Times New Roman"/>
          <w:color w:val="000000"/>
          <w:kern w:val="1"/>
          <w:sz w:val="24"/>
          <w:szCs w:val="24"/>
          <w:lang w:eastAsia="zh-CN"/>
        </w:rPr>
        <w:lastRenderedPageBreak/>
        <w:t>warunków udziału w postępowaniu w zakresie, w jakim Wykonawca powołuje się na jego</w:t>
      </w:r>
      <w:r w:rsidR="0076617D">
        <w:rPr>
          <w:rFonts w:ascii="Times New Roman" w:eastAsia="Times New Roman" w:hAnsi="Times New Roman"/>
          <w:color w:val="000000"/>
          <w:kern w:val="1"/>
          <w:sz w:val="24"/>
          <w:szCs w:val="24"/>
          <w:lang w:eastAsia="zh-CN"/>
        </w:rPr>
        <w:t xml:space="preserve"> zasoby</w:t>
      </w:r>
      <w:r w:rsidRPr="00CE0A41">
        <w:rPr>
          <w:rFonts w:ascii="Times New Roman" w:eastAsia="Times New Roman" w:hAnsi="Times New Roman"/>
          <w:color w:val="000000"/>
          <w:kern w:val="1"/>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953F93" w14:paraId="405B0584" w14:textId="77777777" w:rsidTr="00AE64C2">
        <w:tc>
          <w:tcPr>
            <w:tcW w:w="9212" w:type="dxa"/>
            <w:shd w:val="clear" w:color="auto" w:fill="E5B8B7" w:themeFill="accent2" w:themeFillTint="66"/>
          </w:tcPr>
          <w:p w14:paraId="258026BE" w14:textId="77777777" w:rsidR="00F746C7" w:rsidRPr="00211683" w:rsidRDefault="00F746C7" w:rsidP="00953F93">
            <w:pPr>
              <w:spacing w:after="0" w:line="240" w:lineRule="auto"/>
              <w:jc w:val="center"/>
              <w:rPr>
                <w:rFonts w:ascii="Times New Roman" w:hAnsi="Times New Roman"/>
                <w:b/>
                <w:sz w:val="24"/>
                <w:szCs w:val="24"/>
              </w:rPr>
            </w:pPr>
            <w:r w:rsidRPr="00211683">
              <w:rPr>
                <w:rFonts w:ascii="Times New Roman" w:hAnsi="Times New Roman"/>
                <w:b/>
                <w:sz w:val="24"/>
                <w:szCs w:val="24"/>
              </w:rPr>
              <w:t>13. Sposób oraz termin składania ofert</w:t>
            </w:r>
          </w:p>
        </w:tc>
      </w:tr>
    </w:tbl>
    <w:p w14:paraId="7EEF5F28" w14:textId="3E6EE47E" w:rsidR="00062EC3" w:rsidRPr="00062EC3" w:rsidRDefault="00062EC3" w:rsidP="00C419F9">
      <w:pPr>
        <w:autoSpaceDE w:val="0"/>
        <w:autoSpaceDN w:val="0"/>
        <w:adjustRightInd w:val="0"/>
        <w:spacing w:after="0" w:line="240" w:lineRule="auto"/>
        <w:jc w:val="both"/>
        <w:rPr>
          <w:rFonts w:ascii="Times New Roman" w:hAnsi="Times New Roman"/>
          <w:bCs/>
          <w:iCs/>
          <w:color w:val="000000"/>
          <w:sz w:val="24"/>
          <w:szCs w:val="24"/>
        </w:rPr>
      </w:pPr>
      <w:bookmarkStart w:id="7" w:name="_Hlk62644249"/>
      <w:r w:rsidRPr="00062EC3">
        <w:rPr>
          <w:rFonts w:ascii="Times New Roman" w:hAnsi="Times New Roman"/>
          <w:bCs/>
          <w:iCs/>
          <w:color w:val="000000"/>
          <w:sz w:val="24"/>
          <w:szCs w:val="24"/>
        </w:rPr>
        <w:t xml:space="preserve">Wykonawca składa ofertę za pośrednictwem Formularza do złożenia/zmiany/wycofania oferty dostępnego na ePUAP i udostępnionego również na miniPortalu </w:t>
      </w:r>
      <w:hyperlink r:id="rId14" w:history="1">
        <w:r w:rsidRPr="00062EC3">
          <w:rPr>
            <w:rStyle w:val="Hipercze"/>
            <w:rFonts w:ascii="Times New Roman" w:hAnsi="Times New Roman"/>
            <w:bCs/>
            <w:iCs/>
            <w:color w:val="000000"/>
            <w:sz w:val="24"/>
            <w:szCs w:val="24"/>
          </w:rPr>
          <w:t>https://miniportal.uzp.gov.pl/</w:t>
        </w:r>
      </w:hyperlink>
      <w:r w:rsidRPr="00062EC3">
        <w:rPr>
          <w:rFonts w:ascii="Times New Roman" w:hAnsi="Times New Roman"/>
          <w:color w:val="000000"/>
          <w:sz w:val="24"/>
          <w:szCs w:val="24"/>
        </w:rPr>
        <w:t xml:space="preserve"> w terminie do dnia </w:t>
      </w:r>
      <w:r w:rsidR="000543DA" w:rsidRPr="004D7E28">
        <w:rPr>
          <w:rFonts w:ascii="Times New Roman" w:hAnsi="Times New Roman"/>
          <w:color w:val="000000"/>
          <w:sz w:val="24"/>
          <w:szCs w:val="24"/>
        </w:rPr>
        <w:t>0</w:t>
      </w:r>
      <w:r w:rsidR="008A7E53">
        <w:rPr>
          <w:rFonts w:ascii="Times New Roman" w:hAnsi="Times New Roman"/>
          <w:color w:val="000000"/>
          <w:sz w:val="24"/>
          <w:szCs w:val="24"/>
        </w:rPr>
        <w:t>7</w:t>
      </w:r>
      <w:r w:rsidR="000543DA" w:rsidRPr="004D7E28">
        <w:rPr>
          <w:rFonts w:ascii="Times New Roman" w:hAnsi="Times New Roman"/>
          <w:color w:val="000000"/>
          <w:sz w:val="24"/>
          <w:szCs w:val="24"/>
        </w:rPr>
        <w:t>.12</w:t>
      </w:r>
      <w:r w:rsidRPr="004D7E28">
        <w:rPr>
          <w:rFonts w:ascii="Times New Roman" w:hAnsi="Times New Roman"/>
          <w:color w:val="000000"/>
          <w:sz w:val="24"/>
          <w:szCs w:val="24"/>
        </w:rPr>
        <w:t>.202</w:t>
      </w:r>
      <w:r w:rsidR="00B302C7" w:rsidRPr="004D7E28">
        <w:rPr>
          <w:rFonts w:ascii="Times New Roman" w:hAnsi="Times New Roman"/>
          <w:color w:val="000000"/>
          <w:sz w:val="24"/>
          <w:szCs w:val="24"/>
        </w:rPr>
        <w:t>2</w:t>
      </w:r>
      <w:r w:rsidRPr="004D7E28">
        <w:rPr>
          <w:rFonts w:ascii="Times New Roman" w:hAnsi="Times New Roman"/>
          <w:color w:val="000000"/>
          <w:sz w:val="24"/>
          <w:szCs w:val="24"/>
        </w:rPr>
        <w:t>r. do godz. 10:00</w:t>
      </w:r>
      <w:r w:rsidRPr="004D7E28">
        <w:rPr>
          <w:rStyle w:val="Hipercze"/>
          <w:rFonts w:ascii="Times New Roman" w:hAnsi="Times New Roman"/>
          <w:bCs/>
          <w:iCs/>
          <w:color w:val="000000"/>
          <w:sz w:val="24"/>
          <w:szCs w:val="24"/>
          <w:u w:val="none"/>
        </w:rPr>
        <w:t>.</w:t>
      </w:r>
      <w:r w:rsidRPr="00062EC3">
        <w:rPr>
          <w:rFonts w:ascii="Times New Roman" w:hAnsi="Times New Roman"/>
          <w:bCs/>
          <w:iCs/>
          <w:color w:val="000000"/>
          <w:sz w:val="24"/>
          <w:szCs w:val="24"/>
        </w:rPr>
        <w:t xml:space="preserve"> W formularzu oferty Wykonawca zobowiązany jest podać adres skrzynki ePUAP, na którym prowadzona będzie korespondencja związana z postępowaniem.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20375C" w14:paraId="07FA2DE9" w14:textId="77777777" w:rsidTr="00AE64C2">
        <w:tc>
          <w:tcPr>
            <w:tcW w:w="9212" w:type="dxa"/>
            <w:shd w:val="clear" w:color="auto" w:fill="E5B8B7" w:themeFill="accent2" w:themeFillTint="66"/>
          </w:tcPr>
          <w:bookmarkEnd w:id="7"/>
          <w:p w14:paraId="4022894D" w14:textId="77777777" w:rsidR="00F746C7" w:rsidRPr="0020375C" w:rsidRDefault="00F746C7" w:rsidP="00C419F9">
            <w:pPr>
              <w:spacing w:after="0" w:line="240" w:lineRule="auto"/>
              <w:jc w:val="center"/>
              <w:rPr>
                <w:rFonts w:ascii="Times New Roman" w:hAnsi="Times New Roman"/>
                <w:b/>
                <w:sz w:val="24"/>
                <w:szCs w:val="24"/>
              </w:rPr>
            </w:pPr>
            <w:r w:rsidRPr="0020375C">
              <w:rPr>
                <w:rFonts w:ascii="Times New Roman" w:hAnsi="Times New Roman"/>
                <w:b/>
                <w:sz w:val="24"/>
                <w:szCs w:val="24"/>
              </w:rPr>
              <w:t>14. Termin otwarcia ofert</w:t>
            </w:r>
          </w:p>
        </w:tc>
      </w:tr>
    </w:tbl>
    <w:p w14:paraId="23BFFC71" w14:textId="2AC10C7C" w:rsidR="00F746C7" w:rsidRDefault="00F746C7" w:rsidP="00C419F9">
      <w:pPr>
        <w:spacing w:after="0" w:line="240" w:lineRule="auto"/>
        <w:jc w:val="both"/>
        <w:rPr>
          <w:rFonts w:ascii="Times New Roman" w:hAnsi="Times New Roman"/>
          <w:sz w:val="24"/>
          <w:szCs w:val="24"/>
        </w:rPr>
      </w:pPr>
      <w:r w:rsidRPr="0020375C">
        <w:rPr>
          <w:rFonts w:ascii="Times New Roman" w:hAnsi="Times New Roman"/>
          <w:sz w:val="24"/>
          <w:szCs w:val="24"/>
        </w:rPr>
        <w:t xml:space="preserve">Otwarcie złożonych ofert nastąpi w dniu </w:t>
      </w:r>
      <w:r w:rsidR="000543DA" w:rsidRPr="004D7E28">
        <w:rPr>
          <w:rFonts w:ascii="Times New Roman" w:hAnsi="Times New Roman"/>
          <w:sz w:val="24"/>
          <w:szCs w:val="24"/>
        </w:rPr>
        <w:t>0</w:t>
      </w:r>
      <w:r w:rsidR="008A7E53">
        <w:rPr>
          <w:rFonts w:ascii="Times New Roman" w:hAnsi="Times New Roman"/>
          <w:sz w:val="24"/>
          <w:szCs w:val="24"/>
        </w:rPr>
        <w:t>7</w:t>
      </w:r>
      <w:r w:rsidR="000543DA" w:rsidRPr="004D7E28">
        <w:rPr>
          <w:rFonts w:ascii="Times New Roman" w:hAnsi="Times New Roman"/>
          <w:sz w:val="24"/>
          <w:szCs w:val="24"/>
        </w:rPr>
        <w:t>.12</w:t>
      </w:r>
      <w:r w:rsidRPr="004D7E28">
        <w:rPr>
          <w:rFonts w:ascii="Times New Roman" w:hAnsi="Times New Roman"/>
          <w:sz w:val="24"/>
          <w:szCs w:val="24"/>
        </w:rPr>
        <w:t>.202</w:t>
      </w:r>
      <w:r w:rsidR="000543DA" w:rsidRPr="004D7E28">
        <w:rPr>
          <w:rFonts w:ascii="Times New Roman" w:hAnsi="Times New Roman"/>
          <w:sz w:val="24"/>
          <w:szCs w:val="24"/>
        </w:rPr>
        <w:t>2</w:t>
      </w:r>
      <w:r w:rsidRPr="004D7E28">
        <w:rPr>
          <w:rFonts w:ascii="Times New Roman" w:hAnsi="Times New Roman"/>
          <w:sz w:val="24"/>
          <w:szCs w:val="24"/>
        </w:rPr>
        <w:t>r. o godz. 10:15</w:t>
      </w:r>
      <w:r w:rsidRPr="0020375C">
        <w:rPr>
          <w:rFonts w:ascii="Times New Roman" w:hAnsi="Times New Roman"/>
          <w:sz w:val="24"/>
          <w:szCs w:val="24"/>
        </w:rPr>
        <w:t xml:space="preserve"> </w:t>
      </w:r>
      <w:r w:rsidR="00062EC3" w:rsidRPr="00062EC3">
        <w:rPr>
          <w:rFonts w:ascii="Times New Roman" w:hAnsi="Times New Roman"/>
          <w:sz w:val="24"/>
          <w:szCs w:val="24"/>
        </w:rPr>
        <w:t>poprzez użycie mechanizmu do odszyfrowania ofert dostępnego po zalogowaniu w zakładce Deszyfrowanie na miniPortalu i następuje poprzez wskazanie pliku do odszyfrowania</w:t>
      </w:r>
      <w:r w:rsidR="00062EC3">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953F93" w14:paraId="31A7D574" w14:textId="77777777" w:rsidTr="005476CC">
        <w:tc>
          <w:tcPr>
            <w:tcW w:w="9212" w:type="dxa"/>
            <w:shd w:val="clear" w:color="auto" w:fill="E5B8B7" w:themeFill="accent2" w:themeFillTint="66"/>
          </w:tcPr>
          <w:p w14:paraId="174448C1" w14:textId="77777777" w:rsidR="00F746C7" w:rsidRPr="0020375C" w:rsidRDefault="00F746C7" w:rsidP="00C419F9">
            <w:pPr>
              <w:spacing w:after="0" w:line="240" w:lineRule="auto"/>
              <w:jc w:val="center"/>
              <w:rPr>
                <w:rFonts w:ascii="Times New Roman" w:hAnsi="Times New Roman"/>
                <w:b/>
                <w:sz w:val="24"/>
                <w:szCs w:val="24"/>
              </w:rPr>
            </w:pPr>
            <w:r w:rsidRPr="0020375C">
              <w:rPr>
                <w:rFonts w:ascii="Times New Roman" w:hAnsi="Times New Roman"/>
                <w:b/>
                <w:sz w:val="24"/>
                <w:szCs w:val="24"/>
              </w:rPr>
              <w:t>15. Podstawy wykluczenia, o których mowa w art. 108 ust. 1</w:t>
            </w:r>
          </w:p>
        </w:tc>
      </w:tr>
    </w:tbl>
    <w:p w14:paraId="0EB4859B" w14:textId="77777777" w:rsidR="0093689C" w:rsidRPr="0020375C" w:rsidRDefault="00E34307" w:rsidP="00C419F9">
      <w:pPr>
        <w:spacing w:after="0" w:line="240" w:lineRule="auto"/>
        <w:jc w:val="both"/>
        <w:rPr>
          <w:rFonts w:ascii="Times New Roman" w:hAnsi="Times New Roman"/>
          <w:sz w:val="24"/>
          <w:szCs w:val="24"/>
        </w:rPr>
      </w:pPr>
      <w:r w:rsidRPr="0020375C">
        <w:rPr>
          <w:rFonts w:ascii="Times New Roman" w:hAnsi="Times New Roman"/>
          <w:sz w:val="24"/>
          <w:szCs w:val="24"/>
        </w:rPr>
        <w:t>Zamawiający wykluczy z postępowania wykonawcę, w stosunku do którego zajdą okoliczności wskazane w art. 108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4A0" w:firstRow="1" w:lastRow="0" w:firstColumn="1" w:lastColumn="0" w:noHBand="0" w:noVBand="1"/>
      </w:tblPr>
      <w:tblGrid>
        <w:gridCol w:w="9062"/>
      </w:tblGrid>
      <w:tr w:rsidR="00F746C7" w:rsidRPr="00953F93" w14:paraId="59FD0F0F" w14:textId="77777777" w:rsidTr="005476CC">
        <w:tc>
          <w:tcPr>
            <w:tcW w:w="9212" w:type="dxa"/>
            <w:shd w:val="clear" w:color="auto" w:fill="E5B8B7" w:themeFill="accent2" w:themeFillTint="66"/>
          </w:tcPr>
          <w:p w14:paraId="3E764335" w14:textId="77777777" w:rsidR="00F746C7" w:rsidRPr="0020375C" w:rsidRDefault="00F746C7" w:rsidP="00C419F9">
            <w:pPr>
              <w:spacing w:after="0" w:line="240" w:lineRule="auto"/>
              <w:jc w:val="center"/>
              <w:rPr>
                <w:rFonts w:ascii="Times New Roman" w:hAnsi="Times New Roman"/>
                <w:b/>
                <w:sz w:val="24"/>
                <w:szCs w:val="24"/>
              </w:rPr>
            </w:pPr>
            <w:r w:rsidRPr="0020375C">
              <w:rPr>
                <w:rFonts w:ascii="Times New Roman" w:hAnsi="Times New Roman"/>
                <w:b/>
                <w:sz w:val="24"/>
                <w:szCs w:val="24"/>
              </w:rPr>
              <w:t>16. Sposób obliczania ceny</w:t>
            </w:r>
          </w:p>
        </w:tc>
      </w:tr>
    </w:tbl>
    <w:p w14:paraId="5C37A53D" w14:textId="77777777" w:rsidR="0020375C" w:rsidRPr="0020375C" w:rsidRDefault="005B39D7" w:rsidP="00C419F9">
      <w:pPr>
        <w:pStyle w:val="Akapitzlist"/>
        <w:numPr>
          <w:ilvl w:val="0"/>
          <w:numId w:val="3"/>
        </w:numPr>
        <w:spacing w:after="0" w:line="240" w:lineRule="auto"/>
        <w:ind w:left="425" w:hanging="425"/>
        <w:jc w:val="both"/>
        <w:rPr>
          <w:rFonts w:ascii="Times New Roman" w:hAnsi="Times New Roman"/>
          <w:sz w:val="24"/>
          <w:szCs w:val="24"/>
        </w:rPr>
      </w:pPr>
      <w:r w:rsidRPr="0020375C">
        <w:rPr>
          <w:rFonts w:ascii="Times New Roman" w:hAnsi="Times New Roman"/>
          <w:sz w:val="24"/>
          <w:szCs w:val="24"/>
        </w:rPr>
        <w:t>Podana w ofercie cena (brutto) musi uwzględniać wszystkie wymagania Zamawiającego określone w SWZ oraz obejmować wszelkie koszty, jakie poniesie Wykonawca z tytułu należnej oraz zgodnej z obowiązującymi przepisami realizacji przedmiotu zamówienia.</w:t>
      </w:r>
      <w:r w:rsidR="0020375C" w:rsidRPr="0020375C">
        <w:rPr>
          <w:rFonts w:ascii="Times New Roman" w:hAnsi="Times New Roman"/>
          <w:sz w:val="24"/>
          <w:szCs w:val="24"/>
        </w:rPr>
        <w:t xml:space="preserve"> </w:t>
      </w:r>
    </w:p>
    <w:p w14:paraId="5DCAF97D" w14:textId="5D98E3C2" w:rsidR="0020375C" w:rsidRPr="0020375C" w:rsidRDefault="005B39D7" w:rsidP="00C419F9">
      <w:pPr>
        <w:pStyle w:val="Akapitzlist"/>
        <w:numPr>
          <w:ilvl w:val="0"/>
          <w:numId w:val="3"/>
        </w:numPr>
        <w:spacing w:after="0" w:line="240" w:lineRule="auto"/>
        <w:ind w:left="425" w:hanging="425"/>
        <w:jc w:val="both"/>
        <w:rPr>
          <w:rFonts w:ascii="Times New Roman" w:hAnsi="Times New Roman"/>
          <w:sz w:val="24"/>
          <w:szCs w:val="24"/>
        </w:rPr>
      </w:pPr>
      <w:r w:rsidRPr="0020375C">
        <w:rPr>
          <w:rFonts w:ascii="Times New Roman" w:hAnsi="Times New Roman"/>
          <w:sz w:val="24"/>
          <w:szCs w:val="24"/>
        </w:rPr>
        <w:t>Cena zgodnie z art. 3 pkt 1 pkt. 1 ustawy z dnia 9 maja 2014 r. o informowaniu o</w:t>
      </w:r>
      <w:r w:rsidR="006860ED">
        <w:rPr>
          <w:rFonts w:ascii="Times New Roman" w:hAnsi="Times New Roman"/>
          <w:sz w:val="24"/>
          <w:szCs w:val="24"/>
        </w:rPr>
        <w:t> </w:t>
      </w:r>
      <w:r w:rsidRPr="0020375C">
        <w:rPr>
          <w:rFonts w:ascii="Times New Roman" w:hAnsi="Times New Roman"/>
          <w:sz w:val="24"/>
          <w:szCs w:val="24"/>
        </w:rPr>
        <w:t>cenach towarów i usług (Dz.U. z 201</w:t>
      </w:r>
      <w:r w:rsidR="00F14EB0">
        <w:rPr>
          <w:rFonts w:ascii="Times New Roman" w:hAnsi="Times New Roman"/>
          <w:sz w:val="24"/>
          <w:szCs w:val="24"/>
        </w:rPr>
        <w:t>9</w:t>
      </w:r>
      <w:r w:rsidRPr="0020375C">
        <w:rPr>
          <w:rFonts w:ascii="Times New Roman" w:hAnsi="Times New Roman"/>
          <w:sz w:val="24"/>
          <w:szCs w:val="24"/>
        </w:rPr>
        <w:t xml:space="preserve">, poz. </w:t>
      </w:r>
      <w:r w:rsidR="00F14EB0">
        <w:rPr>
          <w:rFonts w:ascii="Times New Roman" w:hAnsi="Times New Roman"/>
          <w:sz w:val="24"/>
          <w:szCs w:val="24"/>
        </w:rPr>
        <w:t>178</w:t>
      </w:r>
      <w:r w:rsidRPr="0020375C">
        <w:rPr>
          <w:rFonts w:ascii="Times New Roman" w:hAnsi="Times New Roman"/>
          <w:sz w:val="24"/>
          <w:szCs w:val="24"/>
        </w:rPr>
        <w:t xml:space="preserve"> z późn. zm.) oznacza wartość wyrażoną w jednostkach pieniężnych, którą Zamawiający jest obowiązany zapłacić Wykonawcy za usługę; w cenie tej uwzględnia się podatek od towarów i usług oraz podatek akcyzowy, jeżeli na podstawie odrębnych przepisów sprzedaż towaru (usługi) podlega obciążeniu podatkiem od towarów i usług lub podatkiem akcyzowym.</w:t>
      </w:r>
      <w:r w:rsidR="0020375C" w:rsidRPr="0020375C">
        <w:rPr>
          <w:rFonts w:ascii="Times New Roman" w:hAnsi="Times New Roman"/>
          <w:sz w:val="24"/>
          <w:szCs w:val="24"/>
        </w:rPr>
        <w:t xml:space="preserve"> </w:t>
      </w:r>
    </w:p>
    <w:p w14:paraId="4ED21291" w14:textId="77777777" w:rsidR="0020375C" w:rsidRPr="0020375C" w:rsidRDefault="005B39D7" w:rsidP="00C419F9">
      <w:pPr>
        <w:pStyle w:val="Akapitzlist"/>
        <w:numPr>
          <w:ilvl w:val="0"/>
          <w:numId w:val="3"/>
        </w:numPr>
        <w:spacing w:after="0" w:line="240" w:lineRule="auto"/>
        <w:ind w:left="425" w:hanging="425"/>
        <w:jc w:val="both"/>
        <w:rPr>
          <w:rFonts w:ascii="Times New Roman" w:hAnsi="Times New Roman"/>
          <w:sz w:val="24"/>
          <w:szCs w:val="24"/>
        </w:rPr>
      </w:pPr>
      <w:r w:rsidRPr="0020375C">
        <w:rPr>
          <w:rFonts w:ascii="Times New Roman" w:hAnsi="Times New Roman"/>
          <w:sz w:val="24"/>
          <w:szCs w:val="24"/>
        </w:rPr>
        <w:t>Przy wyliczaniu poszczególnych wartości należy ograniczyć się do dwóch miejsc po przecinku na każdym etapie wyliczenia ceny.</w:t>
      </w:r>
      <w:r w:rsidR="0020375C" w:rsidRPr="0020375C">
        <w:rPr>
          <w:rFonts w:ascii="Times New Roman" w:hAnsi="Times New Roman"/>
          <w:sz w:val="24"/>
          <w:szCs w:val="24"/>
        </w:rPr>
        <w:t xml:space="preserve"> </w:t>
      </w:r>
    </w:p>
    <w:p w14:paraId="6C1F1C90" w14:textId="77777777" w:rsidR="0020375C" w:rsidRPr="0020375C" w:rsidRDefault="005B39D7" w:rsidP="00C419F9">
      <w:pPr>
        <w:pStyle w:val="Akapitzlist"/>
        <w:numPr>
          <w:ilvl w:val="0"/>
          <w:numId w:val="3"/>
        </w:numPr>
        <w:spacing w:after="0" w:line="240" w:lineRule="auto"/>
        <w:ind w:left="425" w:hanging="425"/>
        <w:jc w:val="both"/>
        <w:rPr>
          <w:rFonts w:ascii="Times New Roman" w:hAnsi="Times New Roman"/>
          <w:sz w:val="24"/>
          <w:szCs w:val="24"/>
        </w:rPr>
      </w:pPr>
      <w:r w:rsidRPr="0020375C">
        <w:rPr>
          <w:rFonts w:ascii="Times New Roman" w:hAnsi="Times New Roman"/>
          <w:sz w:val="24"/>
          <w:szCs w:val="24"/>
        </w:rPr>
        <w:t>W przypadku, gdy parametr miejsca tysięcznego jest poniżej 5, to parametr setny pozostaje bez zmian, zaś w przypadku, gdy parametr miejsca tysięcznego wynosi 5 i powyżej, to parametr setny zaokrągla się w górę.</w:t>
      </w:r>
      <w:r w:rsidR="0020375C" w:rsidRPr="0020375C">
        <w:rPr>
          <w:rFonts w:ascii="Times New Roman" w:hAnsi="Times New Roman"/>
          <w:sz w:val="24"/>
          <w:szCs w:val="24"/>
        </w:rPr>
        <w:t xml:space="preserve"> </w:t>
      </w:r>
    </w:p>
    <w:p w14:paraId="0097C2FE" w14:textId="77777777" w:rsidR="00F746C7" w:rsidRPr="00CE0A41" w:rsidRDefault="005B39D7" w:rsidP="00CE0A41">
      <w:pPr>
        <w:pStyle w:val="Akapitzlist"/>
        <w:numPr>
          <w:ilvl w:val="0"/>
          <w:numId w:val="3"/>
        </w:numPr>
        <w:spacing w:after="0" w:line="240" w:lineRule="auto"/>
        <w:ind w:left="425" w:hanging="425"/>
        <w:jc w:val="both"/>
        <w:rPr>
          <w:rFonts w:ascii="Times New Roman" w:hAnsi="Times New Roman"/>
          <w:sz w:val="24"/>
          <w:szCs w:val="24"/>
        </w:rPr>
      </w:pPr>
      <w:r w:rsidRPr="0020375C">
        <w:rPr>
          <w:rFonts w:ascii="Times New Roman" w:hAnsi="Times New Roman"/>
          <w:sz w:val="24"/>
          <w:szCs w:val="24"/>
        </w:rPr>
        <w:t>Cena oferty winna być wyrażona w złotych polskich (PLN).</w:t>
      </w:r>
      <w:r w:rsidR="0020375C" w:rsidRPr="0020375C">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firstRow="1" w:lastRow="0" w:firstColumn="1" w:lastColumn="0" w:noHBand="0" w:noVBand="1"/>
      </w:tblPr>
      <w:tblGrid>
        <w:gridCol w:w="9062"/>
      </w:tblGrid>
      <w:tr w:rsidR="00F746C7" w:rsidRPr="0020375C" w14:paraId="43ABCEE8" w14:textId="77777777" w:rsidTr="00EC5865">
        <w:tc>
          <w:tcPr>
            <w:tcW w:w="9212" w:type="dxa"/>
            <w:shd w:val="clear" w:color="auto" w:fill="D99594" w:themeFill="accent2" w:themeFillTint="99"/>
          </w:tcPr>
          <w:p w14:paraId="5920355B" w14:textId="77777777" w:rsidR="00F746C7" w:rsidRPr="0020375C" w:rsidRDefault="002F2DD8" w:rsidP="00953F93">
            <w:pPr>
              <w:spacing w:after="0" w:line="240" w:lineRule="auto"/>
              <w:jc w:val="center"/>
              <w:rPr>
                <w:rFonts w:ascii="Times New Roman" w:hAnsi="Times New Roman"/>
                <w:b/>
                <w:sz w:val="24"/>
                <w:szCs w:val="24"/>
              </w:rPr>
            </w:pPr>
            <w:r w:rsidRPr="0020375C">
              <w:rPr>
                <w:rFonts w:ascii="Times New Roman" w:hAnsi="Times New Roman"/>
                <w:b/>
                <w:sz w:val="24"/>
                <w:szCs w:val="24"/>
              </w:rPr>
              <w:t>17</w:t>
            </w:r>
            <w:r w:rsidR="00F746C7" w:rsidRPr="0020375C">
              <w:rPr>
                <w:rFonts w:ascii="Times New Roman" w:hAnsi="Times New Roman"/>
                <w:b/>
                <w:sz w:val="24"/>
                <w:szCs w:val="24"/>
              </w:rPr>
              <w:t>. Opis kryteriów oceny ofert, wraz z podaniem wag tych kryteriów i sposobu oceny ofert</w:t>
            </w:r>
          </w:p>
        </w:tc>
      </w:tr>
    </w:tbl>
    <w:p w14:paraId="312D8056" w14:textId="77777777" w:rsidR="00776B5A" w:rsidRPr="00776B5A" w:rsidRDefault="00776B5A" w:rsidP="00392C08">
      <w:pPr>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Ocenie podlegać będą oferty nieodrzucone.</w:t>
      </w:r>
    </w:p>
    <w:p w14:paraId="771AF0F5" w14:textId="3F3B2E6B" w:rsidR="00691BC4" w:rsidRDefault="00691BC4" w:rsidP="00361E3A">
      <w:pPr>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 niniejszym postępowaniu wybór oferty najkorzystniejszej zostanie dokonany w oparciu</w:t>
      </w:r>
      <w:r w:rsidR="000B50E2">
        <w:rPr>
          <w:rFonts w:ascii="Times New Roman" w:hAnsi="Times New Roman"/>
          <w:sz w:val="24"/>
          <w:szCs w:val="24"/>
        </w:rPr>
        <w:t xml:space="preserve"> o przyjęte następujące kryteria oceny ofert:</w:t>
      </w:r>
    </w:p>
    <w:p w14:paraId="5C708A3F" w14:textId="77777777" w:rsidR="00C75640" w:rsidRDefault="00C75640" w:rsidP="00C75640">
      <w:pPr>
        <w:spacing w:after="0" w:line="240" w:lineRule="auto"/>
        <w:ind w:left="426"/>
        <w:jc w:val="both"/>
        <w:rPr>
          <w:rFonts w:ascii="Times New Roman" w:hAnsi="Times New Roman"/>
          <w:sz w:val="24"/>
          <w:szCs w:val="24"/>
        </w:rPr>
      </w:pPr>
    </w:p>
    <w:tbl>
      <w:tblPr>
        <w:tblStyle w:val="Tabela-Siatka"/>
        <w:tblW w:w="0" w:type="auto"/>
        <w:tblInd w:w="426" w:type="dxa"/>
        <w:tblLook w:val="04A0" w:firstRow="1" w:lastRow="0" w:firstColumn="1" w:lastColumn="0" w:noHBand="0" w:noVBand="1"/>
      </w:tblPr>
      <w:tblGrid>
        <w:gridCol w:w="703"/>
        <w:gridCol w:w="5040"/>
        <w:gridCol w:w="2893"/>
      </w:tblGrid>
      <w:tr w:rsidR="00B215EE" w:rsidRPr="001B2835" w14:paraId="4D2F9C4A" w14:textId="77777777" w:rsidTr="002F699E">
        <w:tc>
          <w:tcPr>
            <w:tcW w:w="703" w:type="dxa"/>
          </w:tcPr>
          <w:p w14:paraId="3B98CC74" w14:textId="34219A65" w:rsidR="00B215EE" w:rsidRPr="001B2835" w:rsidRDefault="002F699E" w:rsidP="000B50E2">
            <w:pPr>
              <w:spacing w:after="0" w:line="240" w:lineRule="auto"/>
              <w:jc w:val="both"/>
              <w:rPr>
                <w:rFonts w:ascii="Times New Roman" w:hAnsi="Times New Roman"/>
                <w:b/>
                <w:bCs/>
                <w:sz w:val="24"/>
                <w:szCs w:val="24"/>
              </w:rPr>
            </w:pPr>
            <w:r w:rsidRPr="001B2835">
              <w:rPr>
                <w:rFonts w:ascii="Times New Roman" w:hAnsi="Times New Roman"/>
                <w:b/>
                <w:bCs/>
                <w:sz w:val="24"/>
                <w:szCs w:val="24"/>
              </w:rPr>
              <w:t>Lp.</w:t>
            </w:r>
          </w:p>
        </w:tc>
        <w:tc>
          <w:tcPr>
            <w:tcW w:w="5040" w:type="dxa"/>
          </w:tcPr>
          <w:p w14:paraId="6FE86012" w14:textId="658A2097" w:rsidR="00B215EE" w:rsidRPr="001B2835" w:rsidRDefault="002F699E" w:rsidP="000B50E2">
            <w:pPr>
              <w:spacing w:after="0" w:line="240" w:lineRule="auto"/>
              <w:jc w:val="both"/>
              <w:rPr>
                <w:rFonts w:ascii="Times New Roman" w:hAnsi="Times New Roman"/>
                <w:b/>
                <w:bCs/>
                <w:sz w:val="24"/>
                <w:szCs w:val="24"/>
              </w:rPr>
            </w:pPr>
            <w:r w:rsidRPr="001B2835">
              <w:rPr>
                <w:rFonts w:ascii="Times New Roman" w:hAnsi="Times New Roman"/>
                <w:b/>
                <w:bCs/>
                <w:sz w:val="24"/>
                <w:szCs w:val="24"/>
              </w:rPr>
              <w:t>Nazwa kryterium</w:t>
            </w:r>
          </w:p>
        </w:tc>
        <w:tc>
          <w:tcPr>
            <w:tcW w:w="2893" w:type="dxa"/>
          </w:tcPr>
          <w:p w14:paraId="40BA7BE3" w14:textId="57EE7104" w:rsidR="00B215EE" w:rsidRPr="001B2835" w:rsidRDefault="002F699E" w:rsidP="000B50E2">
            <w:pPr>
              <w:spacing w:after="0" w:line="240" w:lineRule="auto"/>
              <w:jc w:val="both"/>
              <w:rPr>
                <w:rFonts w:ascii="Times New Roman" w:hAnsi="Times New Roman"/>
                <w:b/>
                <w:bCs/>
                <w:sz w:val="24"/>
                <w:szCs w:val="24"/>
              </w:rPr>
            </w:pPr>
            <w:r w:rsidRPr="001B2835">
              <w:rPr>
                <w:rFonts w:ascii="Times New Roman" w:hAnsi="Times New Roman"/>
                <w:b/>
                <w:bCs/>
                <w:sz w:val="24"/>
                <w:szCs w:val="24"/>
              </w:rPr>
              <w:t>Waga kryterium (w %)</w:t>
            </w:r>
          </w:p>
        </w:tc>
      </w:tr>
      <w:tr w:rsidR="00B215EE" w:rsidRPr="001B2835" w14:paraId="14694F2E" w14:textId="77777777" w:rsidTr="002F699E">
        <w:tc>
          <w:tcPr>
            <w:tcW w:w="703" w:type="dxa"/>
          </w:tcPr>
          <w:p w14:paraId="368BA125" w14:textId="717296B1" w:rsidR="00B215EE" w:rsidRPr="001B2835" w:rsidRDefault="002F699E" w:rsidP="001B2835">
            <w:pPr>
              <w:spacing w:after="0" w:line="240" w:lineRule="auto"/>
              <w:jc w:val="center"/>
              <w:rPr>
                <w:rFonts w:ascii="Times New Roman" w:hAnsi="Times New Roman"/>
                <w:b/>
                <w:bCs/>
                <w:sz w:val="24"/>
                <w:szCs w:val="24"/>
              </w:rPr>
            </w:pPr>
            <w:r w:rsidRPr="001B2835">
              <w:rPr>
                <w:rFonts w:ascii="Times New Roman" w:hAnsi="Times New Roman"/>
                <w:b/>
                <w:bCs/>
                <w:sz w:val="24"/>
                <w:szCs w:val="24"/>
              </w:rPr>
              <w:t>1</w:t>
            </w:r>
          </w:p>
        </w:tc>
        <w:tc>
          <w:tcPr>
            <w:tcW w:w="5040" w:type="dxa"/>
          </w:tcPr>
          <w:p w14:paraId="25B1CF40" w14:textId="046EFCC2" w:rsidR="00B215EE" w:rsidRPr="001B2835" w:rsidRDefault="002F699E" w:rsidP="000B50E2">
            <w:pPr>
              <w:spacing w:after="0" w:line="240" w:lineRule="auto"/>
              <w:jc w:val="both"/>
              <w:rPr>
                <w:rFonts w:ascii="Times New Roman" w:hAnsi="Times New Roman"/>
                <w:b/>
                <w:bCs/>
                <w:sz w:val="24"/>
                <w:szCs w:val="24"/>
              </w:rPr>
            </w:pPr>
            <w:r w:rsidRPr="001B2835">
              <w:rPr>
                <w:rFonts w:ascii="Times New Roman" w:hAnsi="Times New Roman"/>
                <w:b/>
                <w:bCs/>
                <w:sz w:val="24"/>
                <w:szCs w:val="24"/>
              </w:rPr>
              <w:t>Cena</w:t>
            </w:r>
            <w:r w:rsidR="00E13D3E" w:rsidRPr="001B2835">
              <w:rPr>
                <w:rFonts w:ascii="Times New Roman" w:hAnsi="Times New Roman"/>
                <w:b/>
                <w:bCs/>
                <w:sz w:val="24"/>
                <w:szCs w:val="24"/>
              </w:rPr>
              <w:t xml:space="preserve"> </w:t>
            </w:r>
          </w:p>
        </w:tc>
        <w:tc>
          <w:tcPr>
            <w:tcW w:w="2893" w:type="dxa"/>
          </w:tcPr>
          <w:p w14:paraId="316896AE" w14:textId="7F4B9697" w:rsidR="00B215EE" w:rsidRPr="001B2835" w:rsidRDefault="00944893" w:rsidP="001B2835">
            <w:pPr>
              <w:spacing w:after="0" w:line="240" w:lineRule="auto"/>
              <w:jc w:val="center"/>
              <w:rPr>
                <w:rFonts w:ascii="Times New Roman" w:hAnsi="Times New Roman"/>
                <w:b/>
                <w:bCs/>
                <w:sz w:val="24"/>
                <w:szCs w:val="24"/>
              </w:rPr>
            </w:pPr>
            <w:r>
              <w:rPr>
                <w:rFonts w:ascii="Times New Roman" w:hAnsi="Times New Roman"/>
                <w:b/>
                <w:bCs/>
                <w:sz w:val="24"/>
                <w:szCs w:val="24"/>
              </w:rPr>
              <w:t>9</w:t>
            </w:r>
            <w:r w:rsidR="00E67B36">
              <w:rPr>
                <w:rFonts w:ascii="Times New Roman" w:hAnsi="Times New Roman"/>
                <w:b/>
                <w:bCs/>
                <w:sz w:val="24"/>
                <w:szCs w:val="24"/>
              </w:rPr>
              <w:t>0</w:t>
            </w:r>
          </w:p>
        </w:tc>
      </w:tr>
      <w:tr w:rsidR="00B215EE" w:rsidRPr="001B2835" w14:paraId="32DDFA0C" w14:textId="77777777" w:rsidTr="002F699E">
        <w:tc>
          <w:tcPr>
            <w:tcW w:w="703" w:type="dxa"/>
          </w:tcPr>
          <w:p w14:paraId="270F5381" w14:textId="540C0840" w:rsidR="00B215EE" w:rsidRPr="001B2835" w:rsidRDefault="002F699E" w:rsidP="001B2835">
            <w:pPr>
              <w:spacing w:after="0" w:line="240" w:lineRule="auto"/>
              <w:jc w:val="center"/>
              <w:rPr>
                <w:rFonts w:ascii="Times New Roman" w:hAnsi="Times New Roman"/>
                <w:b/>
                <w:bCs/>
                <w:sz w:val="24"/>
                <w:szCs w:val="24"/>
              </w:rPr>
            </w:pPr>
            <w:r w:rsidRPr="001B2835">
              <w:rPr>
                <w:rFonts w:ascii="Times New Roman" w:hAnsi="Times New Roman"/>
                <w:b/>
                <w:bCs/>
                <w:sz w:val="24"/>
                <w:szCs w:val="24"/>
              </w:rPr>
              <w:t>2</w:t>
            </w:r>
          </w:p>
        </w:tc>
        <w:tc>
          <w:tcPr>
            <w:tcW w:w="5040" w:type="dxa"/>
          </w:tcPr>
          <w:p w14:paraId="120353C2" w14:textId="0628FF24" w:rsidR="00B215EE" w:rsidRPr="001B2835" w:rsidRDefault="002F699E" w:rsidP="000B50E2">
            <w:pPr>
              <w:spacing w:after="0" w:line="240" w:lineRule="auto"/>
              <w:jc w:val="both"/>
              <w:rPr>
                <w:rFonts w:ascii="Times New Roman" w:hAnsi="Times New Roman"/>
                <w:b/>
                <w:bCs/>
                <w:sz w:val="24"/>
                <w:szCs w:val="24"/>
              </w:rPr>
            </w:pPr>
            <w:r w:rsidRPr="001B2835">
              <w:rPr>
                <w:rFonts w:ascii="Times New Roman" w:hAnsi="Times New Roman"/>
                <w:b/>
                <w:bCs/>
                <w:sz w:val="24"/>
                <w:szCs w:val="24"/>
              </w:rPr>
              <w:t>Termin dostawy</w:t>
            </w:r>
            <w:r w:rsidR="00E13D3E" w:rsidRPr="001B2835">
              <w:rPr>
                <w:rFonts w:ascii="Times New Roman" w:hAnsi="Times New Roman"/>
                <w:b/>
                <w:bCs/>
                <w:sz w:val="24"/>
                <w:szCs w:val="24"/>
              </w:rPr>
              <w:t xml:space="preserve"> </w:t>
            </w:r>
          </w:p>
        </w:tc>
        <w:tc>
          <w:tcPr>
            <w:tcW w:w="2893" w:type="dxa"/>
          </w:tcPr>
          <w:p w14:paraId="24B0EF6D" w14:textId="693168E3" w:rsidR="00B215EE" w:rsidRPr="001B2835" w:rsidRDefault="00944893" w:rsidP="001B2835">
            <w:pPr>
              <w:spacing w:after="0" w:line="240" w:lineRule="auto"/>
              <w:jc w:val="center"/>
              <w:rPr>
                <w:rFonts w:ascii="Times New Roman" w:hAnsi="Times New Roman"/>
                <w:b/>
                <w:bCs/>
                <w:sz w:val="24"/>
                <w:szCs w:val="24"/>
              </w:rPr>
            </w:pPr>
            <w:r>
              <w:rPr>
                <w:rFonts w:ascii="Times New Roman" w:hAnsi="Times New Roman"/>
                <w:b/>
                <w:bCs/>
                <w:sz w:val="24"/>
                <w:szCs w:val="24"/>
              </w:rPr>
              <w:t>1</w:t>
            </w:r>
            <w:r w:rsidR="00E67B36">
              <w:rPr>
                <w:rFonts w:ascii="Times New Roman" w:hAnsi="Times New Roman"/>
                <w:b/>
                <w:bCs/>
                <w:sz w:val="24"/>
                <w:szCs w:val="24"/>
              </w:rPr>
              <w:t>0</w:t>
            </w:r>
          </w:p>
        </w:tc>
      </w:tr>
    </w:tbl>
    <w:p w14:paraId="479AC493" w14:textId="3F15C809" w:rsidR="000B50E2" w:rsidRDefault="00C75640" w:rsidP="00C75640">
      <w:pPr>
        <w:spacing w:after="0" w:line="240" w:lineRule="auto"/>
        <w:jc w:val="both"/>
        <w:rPr>
          <w:rFonts w:ascii="Times New Roman" w:hAnsi="Times New Roman"/>
          <w:sz w:val="24"/>
          <w:szCs w:val="24"/>
        </w:rPr>
      </w:pPr>
      <w:r>
        <w:rPr>
          <w:rFonts w:ascii="Times New Roman" w:hAnsi="Times New Roman"/>
          <w:sz w:val="24"/>
          <w:szCs w:val="24"/>
        </w:rPr>
        <w:t>Punktacja ofert dokonana będzie wg zasady, że 1%=1 punkt</w:t>
      </w:r>
      <w:r w:rsidR="00927096">
        <w:rPr>
          <w:rFonts w:ascii="Times New Roman" w:hAnsi="Times New Roman"/>
          <w:sz w:val="24"/>
          <w:szCs w:val="24"/>
        </w:rPr>
        <w:t>.</w:t>
      </w:r>
    </w:p>
    <w:p w14:paraId="6B42E4C0" w14:textId="6D3C442F" w:rsidR="00000704" w:rsidRPr="00585883" w:rsidRDefault="00927096" w:rsidP="00390C2D">
      <w:pPr>
        <w:pStyle w:val="Akapitzlist"/>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2.1 </w:t>
      </w:r>
      <w:r w:rsidR="00000704" w:rsidRPr="00585883">
        <w:rPr>
          <w:rFonts w:ascii="Times New Roman" w:hAnsi="Times New Roman"/>
          <w:sz w:val="24"/>
          <w:szCs w:val="24"/>
        </w:rPr>
        <w:t xml:space="preserve">W kryterium </w:t>
      </w:r>
      <w:r w:rsidR="00F82558">
        <w:rPr>
          <w:rFonts w:ascii="Times New Roman" w:hAnsi="Times New Roman"/>
          <w:sz w:val="24"/>
          <w:szCs w:val="24"/>
        </w:rPr>
        <w:t>„</w:t>
      </w:r>
      <w:r w:rsidR="00000704" w:rsidRPr="001B2835">
        <w:rPr>
          <w:rFonts w:ascii="Times New Roman" w:hAnsi="Times New Roman"/>
          <w:b/>
          <w:bCs/>
          <w:sz w:val="24"/>
          <w:szCs w:val="24"/>
        </w:rPr>
        <w:t>Cena</w:t>
      </w:r>
      <w:r w:rsidR="00F82558">
        <w:rPr>
          <w:rFonts w:ascii="Times New Roman" w:hAnsi="Times New Roman"/>
          <w:b/>
          <w:bCs/>
          <w:sz w:val="24"/>
          <w:szCs w:val="24"/>
        </w:rPr>
        <w:t>”</w:t>
      </w:r>
      <w:r w:rsidR="00000704" w:rsidRPr="00585883">
        <w:rPr>
          <w:rFonts w:ascii="Times New Roman" w:hAnsi="Times New Roman"/>
          <w:sz w:val="24"/>
          <w:szCs w:val="24"/>
        </w:rPr>
        <w:t xml:space="preserve"> zastosowany zostanie wzór:</w:t>
      </w:r>
    </w:p>
    <w:p w14:paraId="2C58B18B" w14:textId="77777777" w:rsidR="007827B3" w:rsidRDefault="007827B3" w:rsidP="007827B3">
      <w:pPr>
        <w:spacing w:after="0" w:line="240" w:lineRule="auto"/>
        <w:jc w:val="both"/>
        <w:rPr>
          <w:rFonts w:ascii="Times New Roman" w:hAnsi="Times New Roman"/>
          <w:sz w:val="24"/>
          <w:szCs w:val="24"/>
        </w:rPr>
      </w:pPr>
    </w:p>
    <w:p w14:paraId="619FF976" w14:textId="1BB3D858" w:rsidR="007827B3" w:rsidRPr="006B06C9" w:rsidRDefault="009F13B0" w:rsidP="007827B3">
      <w:pPr>
        <w:spacing w:after="0" w:line="240" w:lineRule="auto"/>
        <w:jc w:val="both"/>
        <w:rPr>
          <w:rFonts w:ascii="Times New Roman" w:hAnsi="Times New Roman"/>
          <w:sz w:val="24"/>
          <w:szCs w:val="24"/>
        </w:rPr>
      </w:pPr>
      <m:oMathPara>
        <m:oMath>
          <m:f>
            <m:fPr>
              <m:ctrlPr>
                <w:rPr>
                  <w:rFonts w:ascii="Cambria Math" w:hAnsi="Cambria Math"/>
                  <w:sz w:val="24"/>
                  <w:szCs w:val="24"/>
                </w:rPr>
              </m:ctrlPr>
            </m:fPr>
            <m:num>
              <m:r>
                <m:rPr>
                  <m:sty m:val="p"/>
                </m:rPr>
                <w:rPr>
                  <w:rFonts w:ascii="Cambria Math" w:hAnsi="Cambria Math"/>
                  <w:sz w:val="24"/>
                  <w:szCs w:val="24"/>
                </w:rPr>
                <m:t>Cena brutto najtańszej oferty</m:t>
              </m:r>
            </m:num>
            <m:den>
              <m:r>
                <m:rPr>
                  <m:sty m:val="p"/>
                </m:rPr>
                <w:rPr>
                  <w:rFonts w:ascii="Cambria Math" w:hAnsi="Cambria Math"/>
                  <w:sz w:val="24"/>
                  <w:szCs w:val="24"/>
                </w:rPr>
                <m:t>Cena brutto badanej oferty</m:t>
              </m:r>
            </m:den>
          </m:f>
          <m:r>
            <w:rPr>
              <w:rFonts w:ascii="Cambria Math" w:hAnsi="Cambria Math"/>
              <w:sz w:val="24"/>
              <w:szCs w:val="24"/>
            </w:rPr>
            <m:t xml:space="preserve"> </m:t>
          </m:r>
          <m:r>
            <w:rPr>
              <w:rFonts w:ascii="Cambria Math" w:hAnsi="Cambria Math"/>
              <w:sz w:val="24"/>
              <w:szCs w:val="24"/>
            </w:rPr>
            <m:t>x</m:t>
          </m:r>
          <m:r>
            <w:rPr>
              <w:rFonts w:ascii="Cambria Math" w:hAnsi="Cambria Math"/>
              <w:sz w:val="24"/>
              <w:szCs w:val="24"/>
            </w:rPr>
            <m:t xml:space="preserve"> </m:t>
          </m:r>
          <m:r>
            <w:rPr>
              <w:rFonts w:ascii="Cambria Math" w:hAnsi="Cambria Math"/>
              <w:sz w:val="24"/>
              <w:szCs w:val="24"/>
            </w:rPr>
            <m:t>9</m:t>
          </m:r>
          <m:r>
            <w:rPr>
              <w:rFonts w:ascii="Cambria Math" w:hAnsi="Cambria Math"/>
              <w:sz w:val="24"/>
              <w:szCs w:val="24"/>
            </w:rPr>
            <m:t xml:space="preserve">0 </m:t>
          </m:r>
          <m:r>
            <w:rPr>
              <w:rFonts w:ascii="Cambria Math" w:hAnsi="Cambria Math"/>
              <w:sz w:val="24"/>
              <w:szCs w:val="24"/>
            </w:rPr>
            <m:t>pkt</m:t>
          </m:r>
        </m:oMath>
      </m:oMathPara>
    </w:p>
    <w:p w14:paraId="514FCDD1" w14:textId="77777777" w:rsidR="006B06C9" w:rsidRDefault="006B06C9" w:rsidP="006B06C9">
      <w:pPr>
        <w:ind w:left="633"/>
        <w:rPr>
          <w:rFonts w:ascii="Times New Roman" w:hAnsi="Times New Roman"/>
          <w:sz w:val="24"/>
          <w:szCs w:val="24"/>
          <w:u w:val="single"/>
        </w:rPr>
      </w:pPr>
    </w:p>
    <w:p w14:paraId="19139233" w14:textId="7BC9C03A" w:rsidR="00000704" w:rsidRPr="0043202A" w:rsidRDefault="00000704" w:rsidP="006B06C9">
      <w:pPr>
        <w:ind w:left="633"/>
        <w:rPr>
          <w:rFonts w:ascii="Times New Roman" w:hAnsi="Times New Roman"/>
          <w:sz w:val="24"/>
          <w:szCs w:val="24"/>
          <w:u w:val="single"/>
        </w:rPr>
      </w:pPr>
      <w:r w:rsidRPr="0043202A">
        <w:rPr>
          <w:rFonts w:ascii="Times New Roman" w:hAnsi="Times New Roman"/>
          <w:sz w:val="24"/>
          <w:szCs w:val="24"/>
          <w:u w:val="single"/>
        </w:rPr>
        <w:t xml:space="preserve">Maksymalna liczba punktów jaką może otrzymać Wykonawca za kryterium </w:t>
      </w:r>
      <w:r w:rsidR="00251B95" w:rsidRPr="00251B95">
        <w:rPr>
          <w:rFonts w:ascii="Times New Roman" w:hAnsi="Times New Roman"/>
          <w:b/>
          <w:bCs/>
          <w:sz w:val="24"/>
          <w:szCs w:val="24"/>
          <w:u w:val="single"/>
        </w:rPr>
        <w:t>„Cena”</w:t>
      </w:r>
      <w:r w:rsidRPr="0043202A">
        <w:rPr>
          <w:rFonts w:ascii="Times New Roman" w:hAnsi="Times New Roman"/>
          <w:sz w:val="24"/>
          <w:szCs w:val="24"/>
          <w:u w:val="single"/>
        </w:rPr>
        <w:t xml:space="preserve"> -     </w:t>
      </w:r>
      <w:r w:rsidR="00944893">
        <w:rPr>
          <w:rFonts w:ascii="Times New Roman" w:hAnsi="Times New Roman"/>
          <w:sz w:val="24"/>
          <w:szCs w:val="24"/>
          <w:u w:val="single"/>
        </w:rPr>
        <w:t>9</w:t>
      </w:r>
      <w:r w:rsidRPr="0043202A">
        <w:rPr>
          <w:rFonts w:ascii="Times New Roman" w:hAnsi="Times New Roman"/>
          <w:sz w:val="24"/>
          <w:szCs w:val="24"/>
          <w:u w:val="single"/>
        </w:rPr>
        <w:t>0  pkt.</w:t>
      </w:r>
    </w:p>
    <w:p w14:paraId="11DB84AA" w14:textId="1BBD5EFA" w:rsidR="00FC0D7C" w:rsidRDefault="00423912" w:rsidP="00FC0D7C">
      <w:pPr>
        <w:pStyle w:val="Akapitzlist"/>
        <w:spacing w:after="0" w:line="240" w:lineRule="auto"/>
        <w:ind w:left="360"/>
        <w:jc w:val="both"/>
        <w:rPr>
          <w:rFonts w:ascii="Times New Roman" w:hAnsi="Times New Roman"/>
          <w:sz w:val="24"/>
          <w:szCs w:val="24"/>
        </w:rPr>
      </w:pPr>
      <w:r w:rsidRPr="00423912">
        <w:rPr>
          <w:rFonts w:ascii="Times New Roman" w:hAnsi="Times New Roman"/>
          <w:sz w:val="24"/>
          <w:szCs w:val="24"/>
        </w:rPr>
        <w:lastRenderedPageBreak/>
        <w:t xml:space="preserve">Podstawą przyznania punktów w kryterium </w:t>
      </w:r>
      <w:r w:rsidR="00F82558">
        <w:rPr>
          <w:rFonts w:ascii="Times New Roman" w:hAnsi="Times New Roman"/>
          <w:sz w:val="24"/>
          <w:szCs w:val="24"/>
        </w:rPr>
        <w:t>„</w:t>
      </w:r>
      <w:r w:rsidRPr="00F82558">
        <w:rPr>
          <w:rFonts w:ascii="Times New Roman" w:hAnsi="Times New Roman"/>
          <w:b/>
          <w:bCs/>
          <w:sz w:val="24"/>
          <w:szCs w:val="24"/>
        </w:rPr>
        <w:t>Cena</w:t>
      </w:r>
      <w:r w:rsidR="00F82558">
        <w:rPr>
          <w:rFonts w:ascii="Times New Roman" w:hAnsi="Times New Roman"/>
          <w:b/>
          <w:bCs/>
          <w:sz w:val="24"/>
          <w:szCs w:val="24"/>
        </w:rPr>
        <w:t>”</w:t>
      </w:r>
      <w:r w:rsidR="00585883" w:rsidRPr="00F82558">
        <w:rPr>
          <w:rFonts w:ascii="Times New Roman" w:hAnsi="Times New Roman"/>
          <w:b/>
          <w:bCs/>
          <w:sz w:val="24"/>
          <w:szCs w:val="24"/>
        </w:rPr>
        <w:t xml:space="preserve"> </w:t>
      </w:r>
      <w:r w:rsidRPr="00423912">
        <w:rPr>
          <w:rFonts w:ascii="Times New Roman" w:hAnsi="Times New Roman"/>
          <w:sz w:val="24"/>
          <w:szCs w:val="24"/>
        </w:rPr>
        <w:t xml:space="preserve">będzie cena brutto podana przez Wykonawcę w „Formularzu ofertowym” stanowiącym załącznik nr </w:t>
      </w:r>
      <w:r w:rsidR="00FC0D7C">
        <w:rPr>
          <w:rFonts w:ascii="Times New Roman" w:hAnsi="Times New Roman"/>
          <w:sz w:val="24"/>
          <w:szCs w:val="24"/>
        </w:rPr>
        <w:t>1</w:t>
      </w:r>
      <w:r w:rsidRPr="00423912">
        <w:rPr>
          <w:rFonts w:ascii="Times New Roman" w:hAnsi="Times New Roman"/>
          <w:sz w:val="24"/>
          <w:szCs w:val="24"/>
        </w:rPr>
        <w:t xml:space="preserve"> do SWZ. </w:t>
      </w:r>
    </w:p>
    <w:p w14:paraId="0781944C" w14:textId="77777777" w:rsidR="001B2835" w:rsidRDefault="001B2835" w:rsidP="00FC0D7C">
      <w:pPr>
        <w:pStyle w:val="Akapitzlist"/>
        <w:spacing w:after="0" w:line="240" w:lineRule="auto"/>
        <w:ind w:left="360"/>
        <w:jc w:val="both"/>
        <w:rPr>
          <w:rFonts w:ascii="Times New Roman" w:hAnsi="Times New Roman"/>
          <w:sz w:val="24"/>
          <w:szCs w:val="24"/>
        </w:rPr>
      </w:pPr>
    </w:p>
    <w:p w14:paraId="15F684C3" w14:textId="54331884" w:rsidR="00DE7493" w:rsidRDefault="00AA1744" w:rsidP="00390C2D">
      <w:pPr>
        <w:spacing w:after="0" w:line="240" w:lineRule="auto"/>
        <w:ind w:firstLine="360"/>
        <w:jc w:val="both"/>
        <w:rPr>
          <w:rFonts w:ascii="Times New Roman" w:hAnsi="Times New Roman"/>
          <w:sz w:val="24"/>
          <w:szCs w:val="24"/>
        </w:rPr>
      </w:pPr>
      <w:r w:rsidRPr="00743D6E">
        <w:rPr>
          <w:rFonts w:ascii="Times New Roman" w:hAnsi="Times New Roman"/>
          <w:sz w:val="24"/>
          <w:szCs w:val="24"/>
        </w:rPr>
        <w:t xml:space="preserve">2.2 </w:t>
      </w:r>
      <w:r w:rsidR="00743D6E" w:rsidRPr="00743D6E">
        <w:rPr>
          <w:rFonts w:ascii="Times New Roman" w:hAnsi="Times New Roman"/>
          <w:sz w:val="24"/>
          <w:szCs w:val="24"/>
        </w:rPr>
        <w:t xml:space="preserve">W kryterium </w:t>
      </w:r>
      <w:r w:rsidR="00F82558">
        <w:rPr>
          <w:rFonts w:ascii="Times New Roman" w:hAnsi="Times New Roman"/>
          <w:sz w:val="24"/>
          <w:szCs w:val="24"/>
        </w:rPr>
        <w:t>„</w:t>
      </w:r>
      <w:r w:rsidR="00743D6E" w:rsidRPr="001B2835">
        <w:rPr>
          <w:rFonts w:ascii="Times New Roman" w:hAnsi="Times New Roman"/>
          <w:b/>
          <w:bCs/>
          <w:sz w:val="24"/>
          <w:szCs w:val="24"/>
        </w:rPr>
        <w:t>Termin dostawy</w:t>
      </w:r>
      <w:r w:rsidR="00F82558">
        <w:rPr>
          <w:rFonts w:ascii="Times New Roman" w:hAnsi="Times New Roman"/>
          <w:b/>
          <w:bCs/>
          <w:sz w:val="24"/>
          <w:szCs w:val="24"/>
        </w:rPr>
        <w:t>”</w:t>
      </w:r>
      <w:r w:rsidR="00743D6E">
        <w:rPr>
          <w:rFonts w:ascii="Times New Roman" w:hAnsi="Times New Roman"/>
          <w:sz w:val="24"/>
          <w:szCs w:val="24"/>
        </w:rPr>
        <w:t xml:space="preserve"> zastosowany zostanie wzór</w:t>
      </w:r>
      <w:r w:rsidR="00743D6E" w:rsidRPr="00743D6E">
        <w:rPr>
          <w:rFonts w:ascii="Times New Roman" w:hAnsi="Times New Roman"/>
          <w:sz w:val="24"/>
          <w:szCs w:val="24"/>
        </w:rPr>
        <w:t>:</w:t>
      </w:r>
    </w:p>
    <w:p w14:paraId="6A1C6F55" w14:textId="77777777" w:rsidR="00D75ED5" w:rsidRDefault="00D75ED5" w:rsidP="00AA1744">
      <w:pPr>
        <w:spacing w:after="0" w:line="240" w:lineRule="auto"/>
        <w:jc w:val="both"/>
        <w:rPr>
          <w:rFonts w:ascii="Times New Roman" w:hAnsi="Times New Roman"/>
          <w:sz w:val="24"/>
          <w:szCs w:val="24"/>
        </w:rPr>
      </w:pPr>
    </w:p>
    <w:p w14:paraId="75FD1964" w14:textId="0D72073F" w:rsidR="00735FB2" w:rsidRPr="00D75ED5" w:rsidRDefault="009F13B0" w:rsidP="00AA1744">
      <w:pPr>
        <w:spacing w:after="0" w:line="240" w:lineRule="auto"/>
        <w:jc w:val="both"/>
        <w:rPr>
          <w:rFonts w:ascii="Times New Roman" w:hAnsi="Times New Roman"/>
          <w:sz w:val="24"/>
          <w:szCs w:val="24"/>
        </w:rPr>
      </w:pPr>
      <m:oMathPara>
        <m:oMath>
          <m:f>
            <m:fPr>
              <m:ctrlPr>
                <w:rPr>
                  <w:rFonts w:ascii="Cambria Math" w:hAnsi="Cambria Math"/>
                  <w:sz w:val="24"/>
                  <w:szCs w:val="24"/>
                </w:rPr>
              </m:ctrlPr>
            </m:fPr>
            <m:num>
              <m:r>
                <m:rPr>
                  <m:sty m:val="p"/>
                </m:rPr>
                <w:rPr>
                  <w:rFonts w:ascii="Cambria Math" w:hAnsi="Cambria Math" w:cs="Cambria Math"/>
                  <w:sz w:val="24"/>
                  <w:szCs w:val="24"/>
                </w:rPr>
                <m:t>Najkrótszy termin dostawy</m:t>
              </m:r>
            </m:num>
            <m:den>
              <m:r>
                <m:rPr>
                  <m:sty m:val="p"/>
                </m:rPr>
                <w:rPr>
                  <w:rFonts w:ascii="Cambria Math" w:hAnsi="Cambria Math" w:cs="Cambria Math"/>
                  <w:sz w:val="24"/>
                  <w:szCs w:val="24"/>
                </w:rPr>
                <m:t>Termin dostawy w ofercie badanej</m:t>
              </m:r>
            </m:den>
          </m:f>
          <m:r>
            <w:rPr>
              <w:rFonts w:ascii="Cambria Math" w:hAnsi="Cambria Math"/>
              <w:sz w:val="24"/>
              <w:szCs w:val="24"/>
            </w:rPr>
            <m:t xml:space="preserve"> </m:t>
          </m:r>
          <m:r>
            <w:rPr>
              <w:rFonts w:ascii="Cambria Math" w:hAnsi="Cambria Math"/>
              <w:sz w:val="24"/>
              <w:szCs w:val="24"/>
            </w:rPr>
            <m:t>x</m:t>
          </m:r>
          <m:r>
            <w:rPr>
              <w:rFonts w:ascii="Cambria Math" w:hAnsi="Cambria Math"/>
              <w:sz w:val="24"/>
              <w:szCs w:val="24"/>
            </w:rPr>
            <m:t xml:space="preserve"> </m:t>
          </m:r>
          <m:r>
            <w:rPr>
              <w:rFonts w:ascii="Cambria Math" w:hAnsi="Cambria Math"/>
              <w:sz w:val="24"/>
              <w:szCs w:val="24"/>
            </w:rPr>
            <m:t>1</m:t>
          </m:r>
          <m:r>
            <w:rPr>
              <w:rFonts w:ascii="Cambria Math" w:hAnsi="Cambria Math"/>
              <w:sz w:val="24"/>
              <w:szCs w:val="24"/>
            </w:rPr>
            <m:t xml:space="preserve">0 </m:t>
          </m:r>
          <m:r>
            <w:rPr>
              <w:rFonts w:ascii="Cambria Math" w:hAnsi="Cambria Math"/>
              <w:sz w:val="24"/>
              <w:szCs w:val="24"/>
            </w:rPr>
            <m:t>pkt</m:t>
          </m:r>
        </m:oMath>
      </m:oMathPara>
    </w:p>
    <w:p w14:paraId="6370564D" w14:textId="77777777" w:rsidR="00D75ED5" w:rsidRDefault="00D75ED5" w:rsidP="00AA1744">
      <w:pPr>
        <w:spacing w:after="0" w:line="240" w:lineRule="auto"/>
        <w:jc w:val="both"/>
        <w:rPr>
          <w:rFonts w:ascii="Times New Roman" w:hAnsi="Times New Roman"/>
          <w:sz w:val="24"/>
          <w:szCs w:val="24"/>
        </w:rPr>
      </w:pPr>
    </w:p>
    <w:p w14:paraId="72D87A1C" w14:textId="34F65484" w:rsidR="003F4046" w:rsidRPr="0043202A" w:rsidRDefault="003F4046" w:rsidP="003F4046">
      <w:pPr>
        <w:ind w:left="633"/>
        <w:rPr>
          <w:rFonts w:ascii="Times New Roman" w:hAnsi="Times New Roman"/>
          <w:sz w:val="24"/>
          <w:szCs w:val="24"/>
          <w:u w:val="single"/>
        </w:rPr>
      </w:pPr>
      <w:r w:rsidRPr="0043202A">
        <w:rPr>
          <w:rFonts w:ascii="Times New Roman" w:hAnsi="Times New Roman"/>
          <w:sz w:val="24"/>
          <w:szCs w:val="24"/>
          <w:u w:val="single"/>
        </w:rPr>
        <w:t xml:space="preserve">Maksymalna liczba punktów jaką może otrzymać Wykonawca za kryterium </w:t>
      </w:r>
      <w:r w:rsidR="00251B95">
        <w:rPr>
          <w:rFonts w:ascii="Times New Roman" w:hAnsi="Times New Roman"/>
          <w:sz w:val="24"/>
          <w:szCs w:val="24"/>
          <w:u w:val="single"/>
        </w:rPr>
        <w:t>„</w:t>
      </w:r>
      <w:r w:rsidR="00251B95" w:rsidRPr="00251B95">
        <w:rPr>
          <w:rFonts w:ascii="Times New Roman" w:hAnsi="Times New Roman"/>
          <w:b/>
          <w:bCs/>
          <w:sz w:val="24"/>
          <w:szCs w:val="24"/>
          <w:u w:val="single"/>
        </w:rPr>
        <w:t>Termin dostawy</w:t>
      </w:r>
      <w:r w:rsidR="00251B95">
        <w:rPr>
          <w:rFonts w:ascii="Times New Roman" w:hAnsi="Times New Roman"/>
          <w:b/>
          <w:bCs/>
          <w:sz w:val="24"/>
          <w:szCs w:val="24"/>
          <w:u w:val="single"/>
        </w:rPr>
        <w:t>”</w:t>
      </w:r>
      <w:r w:rsidR="00251B95">
        <w:rPr>
          <w:rFonts w:ascii="Times New Roman" w:hAnsi="Times New Roman"/>
          <w:sz w:val="24"/>
          <w:szCs w:val="24"/>
          <w:u w:val="single"/>
        </w:rPr>
        <w:t xml:space="preserve"> </w:t>
      </w:r>
      <w:r w:rsidRPr="0043202A">
        <w:rPr>
          <w:rFonts w:ascii="Times New Roman" w:hAnsi="Times New Roman"/>
          <w:sz w:val="24"/>
          <w:szCs w:val="24"/>
          <w:u w:val="single"/>
        </w:rPr>
        <w:t xml:space="preserve"> -  </w:t>
      </w:r>
      <w:r w:rsidR="00944893">
        <w:rPr>
          <w:rFonts w:ascii="Times New Roman" w:hAnsi="Times New Roman"/>
          <w:sz w:val="24"/>
          <w:szCs w:val="24"/>
          <w:u w:val="single"/>
        </w:rPr>
        <w:t>1</w:t>
      </w:r>
      <w:r w:rsidRPr="0043202A">
        <w:rPr>
          <w:rFonts w:ascii="Times New Roman" w:hAnsi="Times New Roman"/>
          <w:sz w:val="24"/>
          <w:szCs w:val="24"/>
          <w:u w:val="single"/>
        </w:rPr>
        <w:t>0  pkt.</w:t>
      </w:r>
    </w:p>
    <w:p w14:paraId="7F2AC475" w14:textId="77777777" w:rsidR="001B2835" w:rsidRPr="00743D6E" w:rsidRDefault="001B2835" w:rsidP="00AA1744">
      <w:pPr>
        <w:spacing w:after="0" w:line="240" w:lineRule="auto"/>
        <w:jc w:val="both"/>
        <w:rPr>
          <w:rFonts w:ascii="Times New Roman" w:hAnsi="Times New Roman"/>
          <w:sz w:val="24"/>
          <w:szCs w:val="24"/>
        </w:rPr>
      </w:pPr>
    </w:p>
    <w:p w14:paraId="30893AEF" w14:textId="756DD57B" w:rsidR="00F45CC5" w:rsidRDefault="003F4046" w:rsidP="00FC0D7C">
      <w:pPr>
        <w:spacing w:after="0" w:line="240" w:lineRule="auto"/>
        <w:jc w:val="both"/>
        <w:rPr>
          <w:rFonts w:ascii="Times New Roman" w:hAnsi="Times New Roman"/>
          <w:sz w:val="24"/>
          <w:szCs w:val="24"/>
        </w:rPr>
      </w:pPr>
      <w:r w:rsidRPr="00D147EC">
        <w:rPr>
          <w:rFonts w:ascii="Times New Roman" w:hAnsi="Times New Roman"/>
          <w:sz w:val="24"/>
          <w:szCs w:val="24"/>
        </w:rPr>
        <w:t xml:space="preserve">W kryterium </w:t>
      </w:r>
      <w:r w:rsidRPr="00390C2D">
        <w:rPr>
          <w:rFonts w:ascii="Times New Roman" w:hAnsi="Times New Roman"/>
          <w:b/>
          <w:bCs/>
          <w:sz w:val="24"/>
          <w:szCs w:val="24"/>
        </w:rPr>
        <w:t>„Termin dostawy”</w:t>
      </w:r>
      <w:r w:rsidRPr="00D147EC">
        <w:rPr>
          <w:rFonts w:ascii="Times New Roman" w:hAnsi="Times New Roman"/>
          <w:sz w:val="24"/>
          <w:szCs w:val="24"/>
        </w:rPr>
        <w:t xml:space="preserve"> Zamawiający będzie oceniał czas, w jakim Wykonawca dostarczy zamawiane materiały eksploatacyjne od momentu złożenia zamówienia przez Zamawiającego</w:t>
      </w:r>
      <w:r w:rsidR="00FE2085">
        <w:rPr>
          <w:rFonts w:ascii="Times New Roman" w:hAnsi="Times New Roman"/>
          <w:sz w:val="24"/>
          <w:szCs w:val="24"/>
        </w:rPr>
        <w:t>, w nast</w:t>
      </w:r>
      <w:r w:rsidR="00FF348B">
        <w:rPr>
          <w:rFonts w:ascii="Times New Roman" w:hAnsi="Times New Roman"/>
          <w:sz w:val="24"/>
          <w:szCs w:val="24"/>
        </w:rPr>
        <w:t>ę</w:t>
      </w:r>
      <w:r w:rsidR="00FE2085">
        <w:rPr>
          <w:rFonts w:ascii="Times New Roman" w:hAnsi="Times New Roman"/>
          <w:sz w:val="24"/>
          <w:szCs w:val="24"/>
        </w:rPr>
        <w:t>puj</w:t>
      </w:r>
      <w:r w:rsidR="00FF348B">
        <w:rPr>
          <w:rFonts w:ascii="Times New Roman" w:hAnsi="Times New Roman"/>
          <w:sz w:val="24"/>
          <w:szCs w:val="24"/>
        </w:rPr>
        <w:t>ą</w:t>
      </w:r>
      <w:r w:rsidR="00FE2085">
        <w:rPr>
          <w:rFonts w:ascii="Times New Roman" w:hAnsi="Times New Roman"/>
          <w:sz w:val="24"/>
          <w:szCs w:val="24"/>
        </w:rPr>
        <w:t>cy sposób</w:t>
      </w:r>
      <w:r w:rsidR="00FF348B">
        <w:rPr>
          <w:rFonts w:ascii="Times New Roman" w:hAnsi="Times New Roman"/>
          <w:sz w:val="24"/>
          <w:szCs w:val="24"/>
        </w:rPr>
        <w:t>:</w:t>
      </w:r>
    </w:p>
    <w:p w14:paraId="11A3BC2F" w14:textId="77777777" w:rsidR="00FF348B" w:rsidRDefault="00FF348B" w:rsidP="00FC0D7C">
      <w:pPr>
        <w:spacing w:after="0" w:line="240" w:lineRule="auto"/>
        <w:jc w:val="both"/>
      </w:pPr>
    </w:p>
    <w:tbl>
      <w:tblPr>
        <w:tblStyle w:val="Tabela-Siatka"/>
        <w:tblW w:w="0" w:type="auto"/>
        <w:tblLook w:val="04A0" w:firstRow="1" w:lastRow="0" w:firstColumn="1" w:lastColumn="0" w:noHBand="0" w:noVBand="1"/>
      </w:tblPr>
      <w:tblGrid>
        <w:gridCol w:w="4531"/>
        <w:gridCol w:w="4531"/>
      </w:tblGrid>
      <w:tr w:rsidR="00F45CC5" w:rsidRPr="00FE2085" w14:paraId="7C337519" w14:textId="77777777" w:rsidTr="00FF348B">
        <w:tc>
          <w:tcPr>
            <w:tcW w:w="4531" w:type="dxa"/>
          </w:tcPr>
          <w:p w14:paraId="2AA9AA5C" w14:textId="0949B05C" w:rsidR="00F45CC5" w:rsidRPr="00FE2085" w:rsidRDefault="00F45CC5" w:rsidP="00FF348B">
            <w:pPr>
              <w:spacing w:after="0" w:line="240" w:lineRule="auto"/>
              <w:jc w:val="center"/>
              <w:rPr>
                <w:rFonts w:ascii="Times New Roman" w:hAnsi="Times New Roman"/>
                <w:b/>
                <w:bCs/>
                <w:sz w:val="24"/>
                <w:szCs w:val="24"/>
              </w:rPr>
            </w:pPr>
            <w:r w:rsidRPr="00FE2085">
              <w:rPr>
                <w:rFonts w:ascii="Times New Roman" w:hAnsi="Times New Roman"/>
                <w:b/>
                <w:bCs/>
                <w:sz w:val="24"/>
                <w:szCs w:val="24"/>
              </w:rPr>
              <w:t>Termin dostawy</w:t>
            </w:r>
          </w:p>
        </w:tc>
        <w:tc>
          <w:tcPr>
            <w:tcW w:w="4531" w:type="dxa"/>
          </w:tcPr>
          <w:p w14:paraId="49F94E08" w14:textId="0CB0E9C8" w:rsidR="00F45CC5" w:rsidRPr="00FE2085" w:rsidRDefault="00F45CC5" w:rsidP="00FF348B">
            <w:pPr>
              <w:spacing w:after="0" w:line="240" w:lineRule="auto"/>
              <w:jc w:val="center"/>
              <w:rPr>
                <w:rFonts w:ascii="Times New Roman" w:hAnsi="Times New Roman"/>
                <w:b/>
                <w:bCs/>
                <w:sz w:val="24"/>
                <w:szCs w:val="24"/>
              </w:rPr>
            </w:pPr>
            <w:r w:rsidRPr="00FE2085">
              <w:rPr>
                <w:rFonts w:ascii="Times New Roman" w:hAnsi="Times New Roman"/>
                <w:b/>
                <w:bCs/>
                <w:sz w:val="24"/>
                <w:szCs w:val="24"/>
              </w:rPr>
              <w:t>Liczba punktów</w:t>
            </w:r>
          </w:p>
        </w:tc>
      </w:tr>
      <w:tr w:rsidR="00F45CC5" w:rsidRPr="00FE2085" w14:paraId="67CC02E0" w14:textId="77777777" w:rsidTr="00FF348B">
        <w:tc>
          <w:tcPr>
            <w:tcW w:w="4531" w:type="dxa"/>
          </w:tcPr>
          <w:p w14:paraId="5D204B5F" w14:textId="7E77C611" w:rsidR="00F45CC5" w:rsidRPr="00FE2085" w:rsidRDefault="001D7F3B" w:rsidP="00FF348B">
            <w:pPr>
              <w:spacing w:after="0" w:line="240" w:lineRule="auto"/>
              <w:jc w:val="center"/>
              <w:rPr>
                <w:rFonts w:ascii="Times New Roman" w:hAnsi="Times New Roman"/>
                <w:sz w:val="24"/>
                <w:szCs w:val="24"/>
              </w:rPr>
            </w:pPr>
            <w:r w:rsidRPr="00FE2085">
              <w:rPr>
                <w:rFonts w:ascii="Times New Roman" w:hAnsi="Times New Roman"/>
                <w:sz w:val="24"/>
                <w:szCs w:val="24"/>
              </w:rPr>
              <w:t>1-3 dni robocze</w:t>
            </w:r>
          </w:p>
        </w:tc>
        <w:tc>
          <w:tcPr>
            <w:tcW w:w="4531" w:type="dxa"/>
          </w:tcPr>
          <w:p w14:paraId="3AF86F20" w14:textId="6835B27F" w:rsidR="00F45CC5" w:rsidRPr="00FE2085" w:rsidRDefault="00944893" w:rsidP="00FF348B">
            <w:pPr>
              <w:spacing w:after="0" w:line="240" w:lineRule="auto"/>
              <w:jc w:val="center"/>
              <w:rPr>
                <w:rFonts w:ascii="Times New Roman" w:hAnsi="Times New Roman"/>
                <w:sz w:val="24"/>
                <w:szCs w:val="24"/>
              </w:rPr>
            </w:pPr>
            <w:r>
              <w:rPr>
                <w:rFonts w:ascii="Times New Roman" w:hAnsi="Times New Roman"/>
                <w:sz w:val="24"/>
                <w:szCs w:val="24"/>
              </w:rPr>
              <w:t>1</w:t>
            </w:r>
            <w:r w:rsidR="001D7F3B" w:rsidRPr="00FE2085">
              <w:rPr>
                <w:rFonts w:ascii="Times New Roman" w:hAnsi="Times New Roman"/>
                <w:sz w:val="24"/>
                <w:szCs w:val="24"/>
              </w:rPr>
              <w:t>0 pkt</w:t>
            </w:r>
          </w:p>
        </w:tc>
      </w:tr>
      <w:tr w:rsidR="00F45CC5" w:rsidRPr="00FE2085" w14:paraId="5FCA9A1B" w14:textId="77777777" w:rsidTr="00FF348B">
        <w:tc>
          <w:tcPr>
            <w:tcW w:w="4531" w:type="dxa"/>
          </w:tcPr>
          <w:p w14:paraId="18974CEE" w14:textId="51770B26" w:rsidR="00F45CC5" w:rsidRPr="00FE2085" w:rsidRDefault="001D7F3B" w:rsidP="00FF348B">
            <w:pPr>
              <w:spacing w:after="0" w:line="240" w:lineRule="auto"/>
              <w:jc w:val="center"/>
              <w:rPr>
                <w:rFonts w:ascii="Times New Roman" w:hAnsi="Times New Roman"/>
                <w:sz w:val="24"/>
                <w:szCs w:val="24"/>
              </w:rPr>
            </w:pPr>
            <w:r w:rsidRPr="00FE2085">
              <w:rPr>
                <w:rFonts w:ascii="Times New Roman" w:hAnsi="Times New Roman"/>
                <w:sz w:val="24"/>
                <w:szCs w:val="24"/>
              </w:rPr>
              <w:t>4-5 dni robocze</w:t>
            </w:r>
          </w:p>
        </w:tc>
        <w:tc>
          <w:tcPr>
            <w:tcW w:w="4531" w:type="dxa"/>
          </w:tcPr>
          <w:p w14:paraId="7F6EFC1B" w14:textId="7B4327FD" w:rsidR="00F45CC5" w:rsidRPr="00FE2085" w:rsidRDefault="00944893" w:rsidP="00FF348B">
            <w:pPr>
              <w:spacing w:after="0" w:line="240" w:lineRule="auto"/>
              <w:jc w:val="center"/>
              <w:rPr>
                <w:rFonts w:ascii="Times New Roman" w:hAnsi="Times New Roman"/>
                <w:sz w:val="24"/>
                <w:szCs w:val="24"/>
              </w:rPr>
            </w:pPr>
            <w:r>
              <w:rPr>
                <w:rFonts w:ascii="Times New Roman" w:hAnsi="Times New Roman"/>
                <w:sz w:val="24"/>
                <w:szCs w:val="24"/>
              </w:rPr>
              <w:t>7</w:t>
            </w:r>
            <w:r w:rsidR="001D7F3B" w:rsidRPr="00FE2085">
              <w:rPr>
                <w:rFonts w:ascii="Times New Roman" w:hAnsi="Times New Roman"/>
                <w:sz w:val="24"/>
                <w:szCs w:val="24"/>
              </w:rPr>
              <w:t xml:space="preserve"> pkt</w:t>
            </w:r>
          </w:p>
        </w:tc>
      </w:tr>
      <w:tr w:rsidR="00F45CC5" w:rsidRPr="00FE2085" w14:paraId="34FCBB61" w14:textId="77777777" w:rsidTr="00FF348B">
        <w:tc>
          <w:tcPr>
            <w:tcW w:w="4531" w:type="dxa"/>
          </w:tcPr>
          <w:p w14:paraId="7A86F936" w14:textId="218BAB9D" w:rsidR="00F45CC5" w:rsidRPr="00FE2085" w:rsidRDefault="001D7F3B" w:rsidP="00FF348B">
            <w:pPr>
              <w:spacing w:after="0" w:line="240" w:lineRule="auto"/>
              <w:jc w:val="center"/>
              <w:rPr>
                <w:rFonts w:ascii="Times New Roman" w:hAnsi="Times New Roman"/>
                <w:sz w:val="24"/>
                <w:szCs w:val="24"/>
              </w:rPr>
            </w:pPr>
            <w:r w:rsidRPr="00FE2085">
              <w:rPr>
                <w:rFonts w:ascii="Times New Roman" w:hAnsi="Times New Roman"/>
                <w:sz w:val="24"/>
                <w:szCs w:val="24"/>
              </w:rPr>
              <w:t>6 dni roboczych</w:t>
            </w:r>
          </w:p>
        </w:tc>
        <w:tc>
          <w:tcPr>
            <w:tcW w:w="4531" w:type="dxa"/>
          </w:tcPr>
          <w:p w14:paraId="2713930A" w14:textId="013AFAFE" w:rsidR="00F45CC5" w:rsidRPr="00FE2085" w:rsidRDefault="00944893" w:rsidP="00FF348B">
            <w:pPr>
              <w:spacing w:after="0" w:line="240" w:lineRule="auto"/>
              <w:jc w:val="center"/>
              <w:rPr>
                <w:rFonts w:ascii="Times New Roman" w:hAnsi="Times New Roman"/>
                <w:sz w:val="24"/>
                <w:szCs w:val="24"/>
              </w:rPr>
            </w:pPr>
            <w:r>
              <w:rPr>
                <w:rFonts w:ascii="Times New Roman" w:hAnsi="Times New Roman"/>
                <w:sz w:val="24"/>
                <w:szCs w:val="24"/>
              </w:rPr>
              <w:t>3</w:t>
            </w:r>
            <w:r w:rsidR="001D7F3B" w:rsidRPr="00FE2085">
              <w:rPr>
                <w:rFonts w:ascii="Times New Roman" w:hAnsi="Times New Roman"/>
                <w:sz w:val="24"/>
                <w:szCs w:val="24"/>
              </w:rPr>
              <w:t xml:space="preserve"> pkt</w:t>
            </w:r>
          </w:p>
        </w:tc>
      </w:tr>
      <w:tr w:rsidR="00F45CC5" w:rsidRPr="00FE2085" w14:paraId="44F1382D" w14:textId="77777777" w:rsidTr="00FF348B">
        <w:tc>
          <w:tcPr>
            <w:tcW w:w="4531" w:type="dxa"/>
          </w:tcPr>
          <w:p w14:paraId="5EAD3C6C" w14:textId="16A45ADF" w:rsidR="00F45CC5" w:rsidRPr="00FE2085" w:rsidRDefault="00FE2085" w:rsidP="00FF348B">
            <w:pPr>
              <w:spacing w:after="0" w:line="240" w:lineRule="auto"/>
              <w:jc w:val="center"/>
              <w:rPr>
                <w:rFonts w:ascii="Times New Roman" w:hAnsi="Times New Roman"/>
                <w:sz w:val="24"/>
                <w:szCs w:val="24"/>
              </w:rPr>
            </w:pPr>
            <w:r w:rsidRPr="00FE2085">
              <w:rPr>
                <w:rFonts w:ascii="Times New Roman" w:hAnsi="Times New Roman"/>
                <w:sz w:val="24"/>
                <w:szCs w:val="24"/>
              </w:rPr>
              <w:t>7</w:t>
            </w:r>
            <w:r w:rsidR="001D7F3B" w:rsidRPr="00FE2085">
              <w:rPr>
                <w:rFonts w:ascii="Times New Roman" w:hAnsi="Times New Roman"/>
                <w:sz w:val="24"/>
                <w:szCs w:val="24"/>
              </w:rPr>
              <w:t xml:space="preserve"> dni roboczych</w:t>
            </w:r>
          </w:p>
        </w:tc>
        <w:tc>
          <w:tcPr>
            <w:tcW w:w="4531" w:type="dxa"/>
          </w:tcPr>
          <w:p w14:paraId="36F3E050" w14:textId="4EBB87BD" w:rsidR="00F45CC5" w:rsidRPr="00FE2085" w:rsidRDefault="001D7F3B" w:rsidP="00FF348B">
            <w:pPr>
              <w:spacing w:after="0" w:line="240" w:lineRule="auto"/>
              <w:jc w:val="center"/>
              <w:rPr>
                <w:rFonts w:ascii="Times New Roman" w:hAnsi="Times New Roman"/>
                <w:sz w:val="24"/>
                <w:szCs w:val="24"/>
              </w:rPr>
            </w:pPr>
            <w:r w:rsidRPr="00FE2085">
              <w:rPr>
                <w:rFonts w:ascii="Times New Roman" w:hAnsi="Times New Roman"/>
                <w:sz w:val="24"/>
                <w:szCs w:val="24"/>
              </w:rPr>
              <w:t>1 pkt</w:t>
            </w:r>
          </w:p>
        </w:tc>
      </w:tr>
      <w:tr w:rsidR="00F45CC5" w:rsidRPr="00FE2085" w14:paraId="6E3E19B5" w14:textId="77777777" w:rsidTr="00FF348B">
        <w:tc>
          <w:tcPr>
            <w:tcW w:w="4531" w:type="dxa"/>
          </w:tcPr>
          <w:p w14:paraId="7504EB63" w14:textId="0B1C8154" w:rsidR="00F45CC5" w:rsidRPr="00FE2085" w:rsidRDefault="00FE2085" w:rsidP="00FF348B">
            <w:pPr>
              <w:spacing w:after="0" w:line="240" w:lineRule="auto"/>
              <w:jc w:val="center"/>
              <w:rPr>
                <w:rFonts w:ascii="Times New Roman" w:hAnsi="Times New Roman"/>
                <w:sz w:val="24"/>
                <w:szCs w:val="24"/>
              </w:rPr>
            </w:pPr>
            <w:r w:rsidRPr="00FE2085">
              <w:rPr>
                <w:rFonts w:ascii="Times New Roman" w:hAnsi="Times New Roman"/>
                <w:sz w:val="24"/>
                <w:szCs w:val="24"/>
              </w:rPr>
              <w:t>Powyżej 7 dni roboczych</w:t>
            </w:r>
          </w:p>
        </w:tc>
        <w:tc>
          <w:tcPr>
            <w:tcW w:w="4531" w:type="dxa"/>
          </w:tcPr>
          <w:p w14:paraId="58C73B63" w14:textId="5EF393DC" w:rsidR="00F45CC5" w:rsidRPr="00FE2085" w:rsidRDefault="00FE2085" w:rsidP="00FF348B">
            <w:pPr>
              <w:spacing w:after="0" w:line="240" w:lineRule="auto"/>
              <w:jc w:val="center"/>
              <w:rPr>
                <w:rFonts w:ascii="Times New Roman" w:hAnsi="Times New Roman"/>
                <w:sz w:val="24"/>
                <w:szCs w:val="24"/>
              </w:rPr>
            </w:pPr>
            <w:r w:rsidRPr="00FE2085">
              <w:rPr>
                <w:rFonts w:ascii="Times New Roman" w:hAnsi="Times New Roman"/>
                <w:sz w:val="24"/>
                <w:szCs w:val="24"/>
              </w:rPr>
              <w:t>0 pkt</w:t>
            </w:r>
          </w:p>
        </w:tc>
      </w:tr>
    </w:tbl>
    <w:p w14:paraId="62118BEF" w14:textId="77777777" w:rsidR="00F45CC5" w:rsidRDefault="00F45CC5" w:rsidP="00FC0D7C">
      <w:pPr>
        <w:spacing w:after="0" w:line="240" w:lineRule="auto"/>
        <w:jc w:val="both"/>
      </w:pPr>
    </w:p>
    <w:p w14:paraId="57A5FBBB" w14:textId="1BA69E3F" w:rsidR="005F4D05" w:rsidRDefault="003F4046" w:rsidP="00FC0D7C">
      <w:pPr>
        <w:spacing w:after="0" w:line="240" w:lineRule="auto"/>
        <w:jc w:val="both"/>
        <w:rPr>
          <w:rFonts w:ascii="Times New Roman" w:hAnsi="Times New Roman"/>
          <w:sz w:val="24"/>
          <w:szCs w:val="24"/>
        </w:rPr>
      </w:pPr>
      <w:r w:rsidRPr="00D147EC">
        <w:rPr>
          <w:rFonts w:ascii="Times New Roman" w:hAnsi="Times New Roman"/>
          <w:sz w:val="24"/>
          <w:szCs w:val="24"/>
        </w:rPr>
        <w:t>Termin dostawy materiałów eksploatacyjnych będzie liczony od następnego dnia roboczego przypadającego po dniu, w którym zostało złożone zamówienie.</w:t>
      </w:r>
      <w:r>
        <w:t xml:space="preserve"> </w:t>
      </w:r>
      <w:r w:rsidRPr="00916AE2">
        <w:rPr>
          <w:rFonts w:ascii="Times New Roman" w:hAnsi="Times New Roman"/>
          <w:sz w:val="24"/>
          <w:szCs w:val="24"/>
        </w:rPr>
        <w:t xml:space="preserve">Zamawiający przyjmuje, że datą wyznaczającą zakończenie 1-dniowego terminu dostawy jest godzina 9.00 pierwszego roboczego dnia przypadającego po dniu, od którego liczony jest czas dostawy materiałów eksploatacyjnych. </w:t>
      </w:r>
      <w:r w:rsidRPr="00243F0C">
        <w:rPr>
          <w:rFonts w:ascii="Times New Roman" w:hAnsi="Times New Roman"/>
          <w:sz w:val="24"/>
          <w:szCs w:val="24"/>
        </w:rPr>
        <w:t>Taka sama zasada obowiązuje do ustalenia dłuższych niż 1-dniowe terminy dostaw materiałów eksploatacyjnych. Dostarczenie towaru po godzinie 9.00 danego dnia oznacza rozpoczęcie kolejnego dnia dostawy.</w:t>
      </w:r>
    </w:p>
    <w:p w14:paraId="1B8BDDEC" w14:textId="77777777" w:rsidR="004708C8" w:rsidRPr="008D0C8A" w:rsidRDefault="00445A8A" w:rsidP="00FC0D7C">
      <w:pPr>
        <w:spacing w:after="0" w:line="240" w:lineRule="auto"/>
        <w:jc w:val="both"/>
        <w:rPr>
          <w:rFonts w:ascii="Times New Roman" w:hAnsi="Times New Roman"/>
          <w:sz w:val="24"/>
          <w:szCs w:val="24"/>
        </w:rPr>
      </w:pPr>
      <w:r w:rsidRPr="004708C8">
        <w:rPr>
          <w:rFonts w:ascii="Times New Roman" w:hAnsi="Times New Roman"/>
          <w:sz w:val="24"/>
          <w:szCs w:val="24"/>
        </w:rPr>
        <w:t xml:space="preserve">Wykonawca zobowiązany jest podać w ciągu ilu pełnych dni roboczych od momentu złożenia każdorazowego zamówienia przez Zamawiającego dostarczy wszystkie zamówione materiały eksploatacyjne. Zamawiający ustala, że maksymalny termin dostawy materiałów eksploatacyjnych to 7 dni roboczych, natomiast minimalny termin dostawy to 1 dzień roboczy. </w:t>
      </w:r>
      <w:r w:rsidRPr="008D0C8A">
        <w:rPr>
          <w:rFonts w:ascii="Times New Roman" w:hAnsi="Times New Roman"/>
          <w:sz w:val="24"/>
          <w:szCs w:val="24"/>
          <w:u w:val="single"/>
        </w:rPr>
        <w:t>UWAGA:</w:t>
      </w:r>
      <w:r w:rsidRPr="008D0C8A">
        <w:rPr>
          <w:rFonts w:ascii="Times New Roman" w:hAnsi="Times New Roman"/>
          <w:sz w:val="24"/>
          <w:szCs w:val="24"/>
        </w:rPr>
        <w:t xml:space="preserve"> </w:t>
      </w:r>
    </w:p>
    <w:p w14:paraId="45FEC1AB" w14:textId="77777777" w:rsidR="002E0820" w:rsidRDefault="004708C8" w:rsidP="002E0820">
      <w:pPr>
        <w:pStyle w:val="Akapitzlist"/>
        <w:numPr>
          <w:ilvl w:val="0"/>
          <w:numId w:val="33"/>
        </w:numPr>
        <w:spacing w:after="0" w:line="240" w:lineRule="auto"/>
        <w:jc w:val="both"/>
        <w:rPr>
          <w:rFonts w:ascii="Times New Roman" w:hAnsi="Times New Roman"/>
          <w:sz w:val="24"/>
          <w:szCs w:val="24"/>
        </w:rPr>
      </w:pPr>
      <w:r w:rsidRPr="002E0820">
        <w:rPr>
          <w:rFonts w:ascii="Times New Roman" w:hAnsi="Times New Roman"/>
          <w:sz w:val="24"/>
          <w:szCs w:val="24"/>
        </w:rPr>
        <w:t>W</w:t>
      </w:r>
      <w:r w:rsidR="00445A8A" w:rsidRPr="002E0820">
        <w:rPr>
          <w:rFonts w:ascii="Times New Roman" w:hAnsi="Times New Roman"/>
          <w:sz w:val="24"/>
          <w:szCs w:val="24"/>
        </w:rPr>
        <w:t xml:space="preserve"> przypadku, gdy Wykonawca wskaże w ofercie termin dostawy dłuższy niż 7 dni roboczych, Zamawiający odrzuci przedmiotową ofertę jako niezgodną z wymaganiami SWZ.</w:t>
      </w:r>
      <w:r w:rsidR="002E0820" w:rsidRPr="002E0820">
        <w:rPr>
          <w:rFonts w:ascii="Times New Roman" w:hAnsi="Times New Roman"/>
          <w:sz w:val="24"/>
          <w:szCs w:val="24"/>
        </w:rPr>
        <w:t xml:space="preserve"> </w:t>
      </w:r>
      <w:r w:rsidR="002E0820">
        <w:rPr>
          <w:rFonts w:ascii="Times New Roman" w:hAnsi="Times New Roman"/>
          <w:sz w:val="24"/>
          <w:szCs w:val="24"/>
        </w:rPr>
        <w:t xml:space="preserve"> </w:t>
      </w:r>
    </w:p>
    <w:p w14:paraId="2CFCF0ED" w14:textId="77777777" w:rsidR="002E0820" w:rsidRDefault="00445A8A" w:rsidP="00FC0D7C">
      <w:pPr>
        <w:pStyle w:val="Akapitzlist"/>
        <w:numPr>
          <w:ilvl w:val="0"/>
          <w:numId w:val="33"/>
        </w:numPr>
        <w:spacing w:after="0" w:line="240" w:lineRule="auto"/>
        <w:jc w:val="both"/>
        <w:rPr>
          <w:rFonts w:ascii="Times New Roman" w:hAnsi="Times New Roman"/>
          <w:sz w:val="24"/>
          <w:szCs w:val="24"/>
        </w:rPr>
      </w:pPr>
      <w:r w:rsidRPr="002E0820">
        <w:rPr>
          <w:rFonts w:ascii="Times New Roman" w:hAnsi="Times New Roman"/>
          <w:sz w:val="24"/>
          <w:szCs w:val="24"/>
        </w:rPr>
        <w:t>W przypadku, gdy Wykonawca nie wskaże w ofercie terminu dostawy lub termin dostawy zostanie wskazany przez Wykonawcę w sposób niejednoznaczny lub niemożliwy do zidentyfikowania w sposób bezsporny, oferta Wykonawcy potraktowana zostanie jak oferta z</w:t>
      </w:r>
      <w:r w:rsidR="008D0C8A" w:rsidRPr="002E0820">
        <w:rPr>
          <w:rFonts w:ascii="Times New Roman" w:hAnsi="Times New Roman"/>
          <w:sz w:val="24"/>
          <w:szCs w:val="24"/>
        </w:rPr>
        <w:t> </w:t>
      </w:r>
      <w:r w:rsidRPr="002E0820">
        <w:rPr>
          <w:rFonts w:ascii="Times New Roman" w:hAnsi="Times New Roman"/>
          <w:sz w:val="24"/>
          <w:szCs w:val="24"/>
        </w:rPr>
        <w:t xml:space="preserve">najdłuższym możliwym terminem dostawy, tj. 7 dni roboczych. </w:t>
      </w:r>
    </w:p>
    <w:p w14:paraId="0411E82E" w14:textId="759D4214" w:rsidR="00445A8A" w:rsidRPr="002E0820" w:rsidRDefault="00445A8A" w:rsidP="00FC0D7C">
      <w:pPr>
        <w:pStyle w:val="Akapitzlist"/>
        <w:numPr>
          <w:ilvl w:val="0"/>
          <w:numId w:val="33"/>
        </w:numPr>
        <w:spacing w:after="0" w:line="240" w:lineRule="auto"/>
        <w:jc w:val="both"/>
        <w:rPr>
          <w:rFonts w:ascii="Times New Roman" w:hAnsi="Times New Roman"/>
          <w:sz w:val="24"/>
          <w:szCs w:val="24"/>
        </w:rPr>
      </w:pPr>
      <w:r w:rsidRPr="002E0820">
        <w:rPr>
          <w:rFonts w:ascii="Times New Roman" w:hAnsi="Times New Roman"/>
          <w:sz w:val="24"/>
          <w:szCs w:val="24"/>
        </w:rPr>
        <w:t>W przypadku, gdy Wykonawca wskaże termin dostawy w niepełnych dniach (np. 1,5 dnia) lub poda termin dostawy w innych jednostkach niż dni (np. w godzinach), Zamawiający przeliczy wskazany przez Wykonawcę termin na pełne dni, przy założeniu że nawet minuta powyżej pełnego dnia powoduje zwiększenie terminu dostawy o jeden dzień.</w:t>
      </w:r>
    </w:p>
    <w:p w14:paraId="08EFEC89" w14:textId="4E37156F" w:rsidR="00C66009" w:rsidRPr="00C66009" w:rsidRDefault="00717D80" w:rsidP="00C66009">
      <w:pPr>
        <w:pStyle w:val="Akapitzlist"/>
        <w:numPr>
          <w:ilvl w:val="0"/>
          <w:numId w:val="14"/>
        </w:numPr>
        <w:spacing w:after="0" w:line="240" w:lineRule="auto"/>
        <w:ind w:left="426"/>
        <w:jc w:val="both"/>
        <w:rPr>
          <w:rFonts w:ascii="Times New Roman" w:hAnsi="Times New Roman"/>
          <w:sz w:val="24"/>
          <w:szCs w:val="24"/>
        </w:rPr>
      </w:pPr>
      <w:r w:rsidRPr="00C66009">
        <w:rPr>
          <w:rFonts w:ascii="Times New Roman" w:hAnsi="Times New Roman"/>
          <w:sz w:val="24"/>
          <w:szCs w:val="24"/>
        </w:rPr>
        <w:t>Za ofertę najkorzystniejszą, zostanie wybrana ta oferta, która nie podlega odrzuceniu i</w:t>
      </w:r>
      <w:r w:rsidR="00E67B36">
        <w:rPr>
          <w:rFonts w:ascii="Times New Roman" w:hAnsi="Times New Roman"/>
          <w:sz w:val="24"/>
          <w:szCs w:val="24"/>
        </w:rPr>
        <w:t> </w:t>
      </w:r>
      <w:r w:rsidRPr="00C66009">
        <w:rPr>
          <w:rFonts w:ascii="Times New Roman" w:hAnsi="Times New Roman"/>
          <w:sz w:val="24"/>
          <w:szCs w:val="24"/>
        </w:rPr>
        <w:t xml:space="preserve">spełnia wszystkie wymagania określone w niniejszej SWZ oraz uzyska największą sumę </w:t>
      </w:r>
      <w:r w:rsidRPr="00C66009">
        <w:rPr>
          <w:rFonts w:ascii="Times New Roman" w:hAnsi="Times New Roman"/>
          <w:sz w:val="24"/>
          <w:szCs w:val="24"/>
        </w:rPr>
        <w:lastRenderedPageBreak/>
        <w:t>przyznanych punktów w oparciu o kryteria oceny ofert. Pozostałe oferty zostaną sklasyfikowane zgodnie z</w:t>
      </w:r>
      <w:r w:rsidR="002E0820" w:rsidRPr="00C66009">
        <w:rPr>
          <w:rFonts w:ascii="Times New Roman" w:hAnsi="Times New Roman"/>
          <w:sz w:val="24"/>
          <w:szCs w:val="24"/>
        </w:rPr>
        <w:t> </w:t>
      </w:r>
      <w:r w:rsidRPr="00C66009">
        <w:rPr>
          <w:rFonts w:ascii="Times New Roman" w:hAnsi="Times New Roman"/>
          <w:sz w:val="24"/>
          <w:szCs w:val="24"/>
        </w:rPr>
        <w:t xml:space="preserve">ilością uzyskanych punktów. Wyliczenie punktów zostanie dokonane z dokładnością do dwóch miejsc po przecinku, zgodnie z zasadami arytmetyki. </w:t>
      </w:r>
    </w:p>
    <w:p w14:paraId="750EBA8B" w14:textId="77777777" w:rsidR="007C5E6A" w:rsidRDefault="00717D80" w:rsidP="00C66009">
      <w:pPr>
        <w:pStyle w:val="Akapitzlist"/>
        <w:numPr>
          <w:ilvl w:val="0"/>
          <w:numId w:val="14"/>
        </w:numPr>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czyli w kryterium </w:t>
      </w:r>
      <w:r w:rsidRPr="00C66009">
        <w:rPr>
          <w:rFonts w:ascii="Times New Roman" w:hAnsi="Times New Roman"/>
          <w:b/>
          <w:bCs/>
          <w:sz w:val="24"/>
          <w:szCs w:val="24"/>
        </w:rPr>
        <w:t>„Cena”</w:t>
      </w:r>
      <w:r w:rsidRPr="00C66009">
        <w:rPr>
          <w:rFonts w:ascii="Times New Roman" w:hAnsi="Times New Roman"/>
          <w:sz w:val="24"/>
          <w:szCs w:val="24"/>
        </w:rPr>
        <w:t xml:space="preserve">. Jeżeli nie można dokonać wyboru oferty w sposób, o którym mowa w zdaniu poprzednim, Zamawiający wzywa wykonawców, którzy złożyli te oferty, do złożenia w terminie określonym przez Zamawiającego ofert dodatkowych zawierających nową cenę. </w:t>
      </w:r>
    </w:p>
    <w:p w14:paraId="6577DAD1" w14:textId="77777777" w:rsidR="007C5E6A" w:rsidRDefault="00717D80" w:rsidP="00C66009">
      <w:pPr>
        <w:pStyle w:val="Akapitzlist"/>
        <w:numPr>
          <w:ilvl w:val="0"/>
          <w:numId w:val="14"/>
        </w:numPr>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Wykonawcy w ofercie dodatkowej nie mogą zaoferować cen wyższych niż w złożonych ofertach. </w:t>
      </w:r>
    </w:p>
    <w:p w14:paraId="1145ACFC" w14:textId="77777777" w:rsidR="007C5E6A" w:rsidRDefault="00717D80" w:rsidP="00C66009">
      <w:pPr>
        <w:pStyle w:val="Akapitzlist"/>
        <w:numPr>
          <w:ilvl w:val="0"/>
          <w:numId w:val="14"/>
        </w:numPr>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W toku badania i oceny ofert Zamawiający może żądać od Wykonawców wyjaśnień dotyczących treści złożonych ofert lub innych składanych dokumentów i oświadczeń. Wykonawcy są zobowiązani do przedstawienia wyjaśnień w terminie wskazanym przez Zamawiającego. </w:t>
      </w:r>
    </w:p>
    <w:p w14:paraId="4CC8A9D8" w14:textId="77777777" w:rsidR="007C5E6A" w:rsidRDefault="00717D80" w:rsidP="00C66009">
      <w:pPr>
        <w:pStyle w:val="Akapitzlist"/>
        <w:numPr>
          <w:ilvl w:val="0"/>
          <w:numId w:val="14"/>
        </w:numPr>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Niedopuszczalne jest prowadzenie między Zamawiającym a Wykonawcą negocjacji dotyczących złożonej oferty oraz dokonywanie jakiejkolwiek zmiany w jej treści, z uwzględnieniem art. 187 ustawy Pzp oraz ust. 7 niniejszego Rozdziału SWZ. 7. Zamawiający poprawia w ofercie: </w:t>
      </w:r>
    </w:p>
    <w:p w14:paraId="1758FA67" w14:textId="77777777" w:rsidR="0079268E" w:rsidRDefault="00717D80" w:rsidP="007C5E6A">
      <w:pPr>
        <w:pStyle w:val="Akapitzlist"/>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7.1 oczywiste omyłki pisarskie, </w:t>
      </w:r>
    </w:p>
    <w:p w14:paraId="2CC50828" w14:textId="77777777" w:rsidR="0079268E" w:rsidRDefault="00717D80" w:rsidP="007C5E6A">
      <w:pPr>
        <w:pStyle w:val="Akapitzlist"/>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7.2 oczywiste omyłki rachunkowe, z uwzględnieniem konsekwencji rachunkowych dokonanych poprawek, </w:t>
      </w:r>
    </w:p>
    <w:p w14:paraId="52FACA0B" w14:textId="77777777" w:rsidR="0079268E" w:rsidRDefault="00717D80" w:rsidP="007C5E6A">
      <w:pPr>
        <w:pStyle w:val="Akapitzlist"/>
        <w:spacing w:after="0" w:line="240" w:lineRule="auto"/>
        <w:ind w:left="426"/>
        <w:jc w:val="both"/>
        <w:rPr>
          <w:rFonts w:ascii="Times New Roman" w:hAnsi="Times New Roman"/>
          <w:sz w:val="24"/>
          <w:szCs w:val="24"/>
        </w:rPr>
      </w:pPr>
      <w:r w:rsidRPr="00C66009">
        <w:rPr>
          <w:rFonts w:ascii="Times New Roman" w:hAnsi="Times New Roman"/>
          <w:sz w:val="24"/>
          <w:szCs w:val="24"/>
        </w:rPr>
        <w:t xml:space="preserve">7.3 inne omyłki polegające na niezgodności oferty z dokumentami zamówienia, niepowodujące istotnych zmian w treści oferty - niezwłocznie zawiadamiając o tym Wykonawcę, którego oferta została poprawiona. </w:t>
      </w:r>
    </w:p>
    <w:p w14:paraId="45269CD0" w14:textId="7292D333" w:rsidR="0079268E" w:rsidRDefault="00717D80" w:rsidP="00434963">
      <w:pPr>
        <w:tabs>
          <w:tab w:val="left" w:pos="284"/>
        </w:tabs>
        <w:spacing w:after="0" w:line="240" w:lineRule="auto"/>
        <w:ind w:left="426" w:hanging="284"/>
        <w:jc w:val="both"/>
        <w:rPr>
          <w:rFonts w:ascii="Times New Roman" w:hAnsi="Times New Roman"/>
          <w:sz w:val="24"/>
          <w:szCs w:val="24"/>
        </w:rPr>
      </w:pPr>
      <w:r w:rsidRPr="0079268E">
        <w:rPr>
          <w:rFonts w:ascii="Times New Roman" w:hAnsi="Times New Roman"/>
          <w:sz w:val="24"/>
          <w:szCs w:val="24"/>
        </w:rPr>
        <w:t>8.</w:t>
      </w:r>
      <w:r w:rsidR="00434963">
        <w:rPr>
          <w:rFonts w:ascii="Times New Roman" w:hAnsi="Times New Roman"/>
          <w:sz w:val="24"/>
          <w:szCs w:val="24"/>
        </w:rPr>
        <w:t xml:space="preserve"> </w:t>
      </w:r>
      <w:r w:rsidRPr="0079268E">
        <w:rPr>
          <w:rFonts w:ascii="Times New Roman" w:hAnsi="Times New Roman"/>
          <w:sz w:val="24"/>
          <w:szCs w:val="24"/>
        </w:rPr>
        <w:t xml:space="preserve"> W przypadku, o którym mowa w pkt 7.3 Zamawiający wyznacza Wykonawcy odpowiedni </w:t>
      </w:r>
      <w:r w:rsidR="0079268E">
        <w:rPr>
          <w:rFonts w:ascii="Times New Roman" w:hAnsi="Times New Roman"/>
          <w:sz w:val="24"/>
          <w:szCs w:val="24"/>
        </w:rPr>
        <w:t xml:space="preserve"> </w:t>
      </w:r>
      <w:r w:rsidRPr="0079268E">
        <w:rPr>
          <w:rFonts w:ascii="Times New Roman" w:hAnsi="Times New Roman"/>
          <w:sz w:val="24"/>
          <w:szCs w:val="24"/>
        </w:rPr>
        <w:t xml:space="preserve">termin na wyrażenie zgody na poprawienie w ofercie omyłki lub zakwestionowanie jej poprawienia. Brak odpowiedzi w wyznaczonym terminie uznaje się za wyrażenie zgody na poprawienie omyłki. </w:t>
      </w:r>
    </w:p>
    <w:p w14:paraId="06D25C99" w14:textId="478293F6" w:rsidR="008D0C8A" w:rsidRPr="004708C8" w:rsidRDefault="00434963" w:rsidP="00434963">
      <w:pPr>
        <w:spacing w:after="0" w:line="240" w:lineRule="auto"/>
        <w:ind w:left="426" w:hanging="284"/>
        <w:jc w:val="both"/>
        <w:rPr>
          <w:rFonts w:ascii="Times New Roman" w:hAnsi="Times New Roman"/>
          <w:sz w:val="24"/>
          <w:szCs w:val="24"/>
        </w:rPr>
      </w:pPr>
      <w:r>
        <w:rPr>
          <w:rFonts w:ascii="Times New Roman" w:hAnsi="Times New Roman"/>
          <w:sz w:val="24"/>
          <w:szCs w:val="24"/>
        </w:rPr>
        <w:t xml:space="preserve">9.  </w:t>
      </w:r>
      <w:r w:rsidR="00717D80" w:rsidRPr="0079268E">
        <w:rPr>
          <w:rFonts w:ascii="Times New Roman" w:hAnsi="Times New Roman"/>
          <w:sz w:val="24"/>
          <w:szCs w:val="24"/>
        </w:rPr>
        <w:t>Zamawiający odrzuca ofertę w przypadkach wymienionych w art. 226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firstRow="1" w:lastRow="0" w:firstColumn="1" w:lastColumn="0" w:noHBand="0" w:noVBand="1"/>
      </w:tblPr>
      <w:tblGrid>
        <w:gridCol w:w="9062"/>
      </w:tblGrid>
      <w:tr w:rsidR="00626A9A" w:rsidRPr="00626A9A" w14:paraId="5DFF71E0" w14:textId="77777777" w:rsidTr="00EC5865">
        <w:tc>
          <w:tcPr>
            <w:tcW w:w="9212" w:type="dxa"/>
            <w:shd w:val="clear" w:color="auto" w:fill="D99594" w:themeFill="accent2" w:themeFillTint="99"/>
          </w:tcPr>
          <w:p w14:paraId="5D09DA10" w14:textId="77777777" w:rsidR="00F746C7" w:rsidRPr="00626A9A" w:rsidRDefault="002F2DD8" w:rsidP="00953F93">
            <w:pPr>
              <w:spacing w:after="0" w:line="240" w:lineRule="auto"/>
              <w:jc w:val="center"/>
              <w:rPr>
                <w:rFonts w:ascii="Times New Roman" w:hAnsi="Times New Roman"/>
                <w:b/>
                <w:sz w:val="24"/>
                <w:szCs w:val="24"/>
              </w:rPr>
            </w:pPr>
            <w:r w:rsidRPr="00626A9A">
              <w:rPr>
                <w:rFonts w:ascii="Times New Roman" w:hAnsi="Times New Roman"/>
                <w:b/>
                <w:sz w:val="24"/>
                <w:szCs w:val="24"/>
              </w:rPr>
              <w:t>18</w:t>
            </w:r>
            <w:r w:rsidR="00F746C7" w:rsidRPr="00626A9A">
              <w:rPr>
                <w:rFonts w:ascii="Times New Roman" w:hAnsi="Times New Roman"/>
                <w:b/>
                <w:sz w:val="24"/>
                <w:szCs w:val="24"/>
              </w:rPr>
              <w:t>. Informacje o formalnościach, jakie muszą zostać</w:t>
            </w:r>
            <w:r w:rsidRPr="00626A9A">
              <w:rPr>
                <w:rFonts w:ascii="Times New Roman" w:hAnsi="Times New Roman"/>
                <w:b/>
                <w:sz w:val="24"/>
                <w:szCs w:val="24"/>
              </w:rPr>
              <w:t xml:space="preserve"> dopełnione po wyborze oferty w </w:t>
            </w:r>
            <w:r w:rsidR="00F746C7" w:rsidRPr="00626A9A">
              <w:rPr>
                <w:rFonts w:ascii="Times New Roman" w:hAnsi="Times New Roman"/>
                <w:b/>
                <w:sz w:val="24"/>
                <w:szCs w:val="24"/>
              </w:rPr>
              <w:t>celu zawarcia umowy w sprawie zamówienia publicznego</w:t>
            </w:r>
          </w:p>
        </w:tc>
      </w:tr>
    </w:tbl>
    <w:p w14:paraId="2BC084F4" w14:textId="77777777" w:rsidR="00F746C7" w:rsidRPr="006860ED" w:rsidRDefault="00F746C7" w:rsidP="000016E1">
      <w:pPr>
        <w:pStyle w:val="Tretekstu"/>
        <w:numPr>
          <w:ilvl w:val="6"/>
          <w:numId w:val="4"/>
        </w:numPr>
        <w:spacing w:after="0"/>
        <w:ind w:left="426" w:hanging="426"/>
        <w:rPr>
          <w:b/>
        </w:rPr>
      </w:pPr>
      <w:r w:rsidRPr="006860ED">
        <w:t>Po wyborze najkorzystniejszej oferty Zamawiający niezwłocznie zawiadomi wszystkich Wykonawców biorących udział w postępowaniu o zamówienie publiczne o jego wynikach.</w:t>
      </w:r>
    </w:p>
    <w:p w14:paraId="13B951AC" w14:textId="77777777" w:rsidR="00DD34EA" w:rsidRPr="00FC459C" w:rsidRDefault="00F746C7" w:rsidP="000016E1">
      <w:pPr>
        <w:pStyle w:val="Tretekstu"/>
        <w:numPr>
          <w:ilvl w:val="6"/>
          <w:numId w:val="4"/>
        </w:numPr>
        <w:spacing w:after="0"/>
        <w:ind w:left="426" w:hanging="426"/>
      </w:pPr>
      <w:r w:rsidRPr="006860ED">
        <w:t>Zamawiający zawiadomi Wykonawcę, którego oferta została wybrana o terminie i miejscu zawarcia umowy.</w:t>
      </w:r>
      <w:r w:rsidR="00A514F1" w:rsidRPr="00FC459C">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firstRow="1" w:lastRow="0" w:firstColumn="1" w:lastColumn="0" w:noHBand="0" w:noVBand="1"/>
      </w:tblPr>
      <w:tblGrid>
        <w:gridCol w:w="9062"/>
      </w:tblGrid>
      <w:tr w:rsidR="00F746C7" w:rsidRPr="006860ED" w14:paraId="68DCCF24" w14:textId="77777777" w:rsidTr="00EC5865">
        <w:tc>
          <w:tcPr>
            <w:tcW w:w="9212" w:type="dxa"/>
            <w:shd w:val="clear" w:color="auto" w:fill="D99594" w:themeFill="accent2" w:themeFillTint="99"/>
          </w:tcPr>
          <w:p w14:paraId="477EDC78" w14:textId="77777777" w:rsidR="00F746C7" w:rsidRPr="006860ED" w:rsidRDefault="002F2DD8" w:rsidP="000016E1">
            <w:pPr>
              <w:spacing w:after="0" w:line="240" w:lineRule="auto"/>
              <w:jc w:val="center"/>
              <w:rPr>
                <w:rFonts w:ascii="Times New Roman" w:hAnsi="Times New Roman"/>
                <w:b/>
                <w:sz w:val="24"/>
                <w:szCs w:val="24"/>
              </w:rPr>
            </w:pPr>
            <w:r w:rsidRPr="006860ED">
              <w:rPr>
                <w:rFonts w:ascii="Times New Roman" w:hAnsi="Times New Roman"/>
                <w:b/>
                <w:sz w:val="24"/>
                <w:szCs w:val="24"/>
              </w:rPr>
              <w:t>19</w:t>
            </w:r>
            <w:r w:rsidR="00F746C7" w:rsidRPr="006860ED">
              <w:rPr>
                <w:rFonts w:ascii="Times New Roman" w:hAnsi="Times New Roman"/>
                <w:b/>
                <w:sz w:val="24"/>
                <w:szCs w:val="24"/>
              </w:rPr>
              <w:t xml:space="preserve">. Pouczenie o środkach ochrony prawnej przysługujących </w:t>
            </w:r>
            <w:r w:rsidR="00BB5268">
              <w:rPr>
                <w:rFonts w:ascii="Times New Roman" w:hAnsi="Times New Roman"/>
                <w:b/>
                <w:sz w:val="24"/>
                <w:szCs w:val="24"/>
              </w:rPr>
              <w:t>W</w:t>
            </w:r>
            <w:r w:rsidR="00F746C7" w:rsidRPr="006860ED">
              <w:rPr>
                <w:rFonts w:ascii="Times New Roman" w:hAnsi="Times New Roman"/>
                <w:b/>
                <w:sz w:val="24"/>
                <w:szCs w:val="24"/>
              </w:rPr>
              <w:t>ykonawcy</w:t>
            </w:r>
          </w:p>
        </w:tc>
      </w:tr>
    </w:tbl>
    <w:p w14:paraId="7A039954" w14:textId="77777777" w:rsidR="0093689C" w:rsidRPr="00CE0A41" w:rsidRDefault="00F746C7" w:rsidP="000016E1">
      <w:pPr>
        <w:spacing w:after="0" w:line="240" w:lineRule="auto"/>
        <w:jc w:val="both"/>
        <w:rPr>
          <w:rFonts w:ascii="Times New Roman" w:hAnsi="Times New Roman"/>
          <w:sz w:val="24"/>
          <w:szCs w:val="24"/>
        </w:rPr>
      </w:pPr>
      <w:r w:rsidRPr="00CE0A41">
        <w:rPr>
          <w:rFonts w:ascii="Times New Roman" w:hAnsi="Times New Roman"/>
          <w:sz w:val="24"/>
          <w:szCs w:val="24"/>
        </w:rPr>
        <w:t xml:space="preserve">W prowadzonym </w:t>
      </w:r>
      <w:r w:rsidR="000E4005" w:rsidRPr="00CE0A41">
        <w:rPr>
          <w:rFonts w:ascii="Times New Roman" w:hAnsi="Times New Roman"/>
          <w:sz w:val="24"/>
          <w:szCs w:val="24"/>
        </w:rPr>
        <w:t>postepowaniu</w:t>
      </w:r>
      <w:r w:rsidRPr="00CE0A41">
        <w:rPr>
          <w:rFonts w:ascii="Times New Roman" w:hAnsi="Times New Roman"/>
          <w:sz w:val="24"/>
          <w:szCs w:val="24"/>
        </w:rPr>
        <w:t xml:space="preserve"> mają zastosowanie środki ochrony prawnej określone w ustawie w Dziale IX Środki Ochrony </w:t>
      </w:r>
      <w:r w:rsidR="003A0FDC" w:rsidRPr="00CE0A41">
        <w:rPr>
          <w:rFonts w:ascii="Times New Roman" w:hAnsi="Times New Roman"/>
          <w:sz w:val="24"/>
          <w:szCs w:val="24"/>
        </w:rPr>
        <w:t xml:space="preserve">Prawnej.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firstRow="1" w:lastRow="0" w:firstColumn="1" w:lastColumn="0" w:noHBand="0" w:noVBand="1"/>
      </w:tblPr>
      <w:tblGrid>
        <w:gridCol w:w="9062"/>
      </w:tblGrid>
      <w:tr w:rsidR="006646F5" w:rsidRPr="00B12005" w14:paraId="57A60FE0" w14:textId="77777777" w:rsidTr="00EC5865">
        <w:tc>
          <w:tcPr>
            <w:tcW w:w="9212" w:type="dxa"/>
            <w:shd w:val="clear" w:color="auto" w:fill="D99594" w:themeFill="accent2" w:themeFillTint="99"/>
          </w:tcPr>
          <w:p w14:paraId="771E1204" w14:textId="77777777" w:rsidR="006646F5" w:rsidRPr="00B12005" w:rsidRDefault="002F2DD8" w:rsidP="000016E1">
            <w:pPr>
              <w:spacing w:after="0" w:line="240" w:lineRule="auto"/>
              <w:jc w:val="center"/>
              <w:rPr>
                <w:rFonts w:ascii="Times New Roman" w:hAnsi="Times New Roman"/>
                <w:b/>
                <w:sz w:val="24"/>
                <w:szCs w:val="24"/>
              </w:rPr>
            </w:pPr>
            <w:r w:rsidRPr="00B12005">
              <w:rPr>
                <w:rFonts w:ascii="Times New Roman" w:hAnsi="Times New Roman"/>
                <w:b/>
                <w:sz w:val="24"/>
                <w:szCs w:val="24"/>
              </w:rPr>
              <w:t>20</w:t>
            </w:r>
            <w:r w:rsidR="006646F5" w:rsidRPr="00B12005">
              <w:rPr>
                <w:rFonts w:ascii="Times New Roman" w:hAnsi="Times New Roman"/>
                <w:b/>
                <w:sz w:val="24"/>
                <w:szCs w:val="24"/>
              </w:rPr>
              <w:t>. Informacja o warunkach udziału w postępowaniu</w:t>
            </w:r>
          </w:p>
        </w:tc>
      </w:tr>
    </w:tbl>
    <w:p w14:paraId="18BBD7EC" w14:textId="55948128" w:rsidR="00DF6E7B" w:rsidRPr="00CE0A41" w:rsidRDefault="00626A9A" w:rsidP="000016E1">
      <w:pPr>
        <w:spacing w:after="0" w:line="240" w:lineRule="auto"/>
        <w:jc w:val="both"/>
        <w:rPr>
          <w:rFonts w:ascii="Times New Roman" w:hAnsi="Times New Roman"/>
          <w:bCs/>
          <w:sz w:val="24"/>
          <w:szCs w:val="24"/>
        </w:rPr>
      </w:pPr>
      <w:r w:rsidRPr="00626A9A">
        <w:rPr>
          <w:rFonts w:ascii="Times New Roman" w:hAnsi="Times New Roman"/>
          <w:bCs/>
          <w:sz w:val="24"/>
          <w:szCs w:val="24"/>
        </w:rPr>
        <w:t>O udzielenie zamówienia mogą ubiegać się Wykonawcy, którzy nie podlegają wykluczeniu i</w:t>
      </w:r>
      <w:r w:rsidR="000972B6">
        <w:rPr>
          <w:rFonts w:ascii="Times New Roman" w:hAnsi="Times New Roman"/>
          <w:bCs/>
          <w:sz w:val="24"/>
          <w:szCs w:val="24"/>
        </w:rPr>
        <w:t> </w:t>
      </w:r>
      <w:r w:rsidRPr="00626A9A">
        <w:rPr>
          <w:rFonts w:ascii="Times New Roman" w:hAnsi="Times New Roman"/>
          <w:bCs/>
          <w:sz w:val="24"/>
          <w:szCs w:val="24"/>
        </w:rPr>
        <w:t>spełniają warunki udziału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firstRow="1" w:lastRow="0" w:firstColumn="1" w:lastColumn="0" w:noHBand="0" w:noVBand="1"/>
      </w:tblPr>
      <w:tblGrid>
        <w:gridCol w:w="9062"/>
      </w:tblGrid>
      <w:tr w:rsidR="002C68FA" w:rsidRPr="00244976" w14:paraId="2352E23E" w14:textId="77777777" w:rsidTr="005F4D05">
        <w:tc>
          <w:tcPr>
            <w:tcW w:w="9212" w:type="dxa"/>
            <w:shd w:val="clear" w:color="auto" w:fill="D99594" w:themeFill="accent2" w:themeFillTint="99"/>
          </w:tcPr>
          <w:p w14:paraId="79574083" w14:textId="77777777" w:rsidR="002C68FA" w:rsidRPr="00244976" w:rsidRDefault="007364BA" w:rsidP="00953F93">
            <w:pPr>
              <w:spacing w:after="0" w:line="240" w:lineRule="auto"/>
              <w:jc w:val="center"/>
              <w:rPr>
                <w:rFonts w:ascii="Times New Roman" w:hAnsi="Times New Roman"/>
                <w:b/>
                <w:sz w:val="24"/>
                <w:szCs w:val="24"/>
              </w:rPr>
            </w:pPr>
            <w:r w:rsidRPr="00244976">
              <w:rPr>
                <w:rFonts w:ascii="Times New Roman" w:hAnsi="Times New Roman"/>
                <w:b/>
                <w:sz w:val="24"/>
                <w:szCs w:val="24"/>
              </w:rPr>
              <w:t>21</w:t>
            </w:r>
            <w:r w:rsidR="002C68FA" w:rsidRPr="00244976">
              <w:rPr>
                <w:rFonts w:ascii="Times New Roman" w:hAnsi="Times New Roman"/>
                <w:b/>
                <w:sz w:val="24"/>
                <w:szCs w:val="24"/>
              </w:rPr>
              <w:t>. Informacja o podmiotowych środkach dowodowych</w:t>
            </w:r>
          </w:p>
        </w:tc>
      </w:tr>
    </w:tbl>
    <w:p w14:paraId="3DBE39B8" w14:textId="77777777" w:rsidR="00312D00" w:rsidRPr="001B073F" w:rsidRDefault="00312D00" w:rsidP="002E383B">
      <w:pPr>
        <w:pStyle w:val="Akapitzlist"/>
        <w:numPr>
          <w:ilvl w:val="0"/>
          <w:numId w:val="1"/>
        </w:numPr>
        <w:spacing w:after="0" w:line="240" w:lineRule="auto"/>
        <w:ind w:left="426" w:hanging="426"/>
        <w:jc w:val="both"/>
        <w:rPr>
          <w:rFonts w:ascii="Times New Roman" w:hAnsi="Times New Roman"/>
          <w:sz w:val="24"/>
          <w:szCs w:val="24"/>
        </w:rPr>
      </w:pPr>
      <w:r w:rsidRPr="001B073F">
        <w:rPr>
          <w:rFonts w:ascii="Times New Roman" w:hAnsi="Times New Roman"/>
          <w:sz w:val="24"/>
          <w:szCs w:val="24"/>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45B90F7A" w14:textId="27C22966" w:rsidR="00312D00" w:rsidRPr="00C53C36" w:rsidRDefault="00312D00" w:rsidP="00FD208F">
      <w:pPr>
        <w:pStyle w:val="Akapitzlist"/>
        <w:widowControl w:val="0"/>
        <w:numPr>
          <w:ilvl w:val="0"/>
          <w:numId w:val="9"/>
        </w:numPr>
        <w:tabs>
          <w:tab w:val="left" w:pos="851"/>
        </w:tabs>
        <w:autoSpaceDE w:val="0"/>
        <w:autoSpaceDN w:val="0"/>
        <w:adjustRightInd w:val="0"/>
        <w:spacing w:after="0" w:line="240" w:lineRule="auto"/>
        <w:ind w:left="851" w:hanging="426"/>
        <w:contextualSpacing w:val="0"/>
        <w:jc w:val="both"/>
        <w:rPr>
          <w:rFonts w:ascii="Times New Roman" w:hAnsi="Times New Roman"/>
          <w:sz w:val="24"/>
          <w:szCs w:val="24"/>
        </w:rPr>
      </w:pPr>
      <w:r w:rsidRPr="00C53C36">
        <w:rPr>
          <w:rFonts w:ascii="Times New Roman" w:hAnsi="Times New Roman"/>
          <w:sz w:val="24"/>
          <w:szCs w:val="24"/>
        </w:rPr>
        <w:t>oświadczeni</w:t>
      </w:r>
      <w:r w:rsidR="009F13B0">
        <w:rPr>
          <w:rFonts w:ascii="Times New Roman" w:hAnsi="Times New Roman"/>
          <w:sz w:val="24"/>
          <w:szCs w:val="24"/>
        </w:rPr>
        <w:t>e</w:t>
      </w:r>
      <w:r w:rsidRPr="00C53C36">
        <w:rPr>
          <w:rFonts w:ascii="Times New Roman" w:hAnsi="Times New Roman"/>
          <w:sz w:val="24"/>
          <w:szCs w:val="24"/>
        </w:rPr>
        <w:t xml:space="preserve"> Wykonawcy</w:t>
      </w:r>
      <w:r w:rsidR="00784646">
        <w:rPr>
          <w:rFonts w:ascii="Times New Roman" w:hAnsi="Times New Roman"/>
          <w:sz w:val="24"/>
          <w:szCs w:val="24"/>
        </w:rPr>
        <w:t xml:space="preserve"> – </w:t>
      </w:r>
      <w:r w:rsidR="00784646" w:rsidRPr="000972B6">
        <w:rPr>
          <w:rFonts w:ascii="Times New Roman" w:hAnsi="Times New Roman"/>
          <w:sz w:val="24"/>
          <w:szCs w:val="24"/>
        </w:rPr>
        <w:t>załącznik nr 5 w SWZ</w:t>
      </w:r>
      <w:r w:rsidRPr="000972B6">
        <w:rPr>
          <w:rFonts w:ascii="Times New Roman" w:hAnsi="Times New Roman"/>
          <w:sz w:val="24"/>
          <w:szCs w:val="24"/>
        </w:rPr>
        <w:t>,</w:t>
      </w:r>
      <w:r w:rsidRPr="00C53C36">
        <w:rPr>
          <w:rFonts w:ascii="Times New Roman" w:hAnsi="Times New Roman"/>
          <w:sz w:val="24"/>
          <w:szCs w:val="24"/>
        </w:rPr>
        <w:t xml:space="preserve"> w zakresie art. 108 ust. 1 pkt 5 ustawy, o braku przynależności do tej samej grupy kapitałowej w rozumieniu ustawy </w:t>
      </w:r>
      <w:r w:rsidRPr="00C53C36">
        <w:rPr>
          <w:rFonts w:ascii="Times New Roman" w:hAnsi="Times New Roman"/>
          <w:sz w:val="24"/>
          <w:szCs w:val="24"/>
        </w:rPr>
        <w:lastRenderedPageBreak/>
        <w:t>z dnia 16 lutego 2007r. o ochronie konkurencji i konsumentów (Dz.U. z 202</w:t>
      </w:r>
      <w:r w:rsidR="00E1756E">
        <w:rPr>
          <w:rFonts w:ascii="Times New Roman" w:hAnsi="Times New Roman"/>
          <w:sz w:val="24"/>
          <w:szCs w:val="24"/>
        </w:rPr>
        <w:t>1</w:t>
      </w:r>
      <w:r w:rsidRPr="00C53C36">
        <w:rPr>
          <w:rFonts w:ascii="Times New Roman" w:hAnsi="Times New Roman"/>
          <w:sz w:val="24"/>
          <w:szCs w:val="24"/>
        </w:rPr>
        <w:t xml:space="preserve"> r. poz. </w:t>
      </w:r>
      <w:r w:rsidR="009E2998">
        <w:rPr>
          <w:rFonts w:ascii="Times New Roman" w:hAnsi="Times New Roman"/>
          <w:sz w:val="24"/>
          <w:szCs w:val="24"/>
        </w:rPr>
        <w:t>275</w:t>
      </w:r>
      <w:r w:rsidRPr="00C53C36">
        <w:rPr>
          <w:rFonts w:ascii="Times New Roman" w:hAnsi="Times New Roman"/>
          <w:sz w:val="24"/>
          <w:szCs w:val="24"/>
        </w:rPr>
        <w:t>), z</w:t>
      </w:r>
      <w:r w:rsidR="00C23E9C">
        <w:rPr>
          <w:rFonts w:ascii="Times New Roman" w:hAnsi="Times New Roman"/>
          <w:sz w:val="24"/>
          <w:szCs w:val="24"/>
        </w:rPr>
        <w:t> </w:t>
      </w:r>
      <w:r w:rsidRPr="00C53C36">
        <w:rPr>
          <w:rFonts w:ascii="Times New Roman" w:hAnsi="Times New Roman"/>
          <w:sz w:val="24"/>
          <w:szCs w:val="24"/>
        </w:rPr>
        <w:t>innym Wykonawcą, który złożył odrębną ofertę, ofertę częściową lub wniosek o dopuszczenie do udziału w postępowaniu, albo oświadczenia o</w:t>
      </w:r>
      <w:r w:rsidR="00196ADB">
        <w:rPr>
          <w:rFonts w:ascii="Times New Roman" w:hAnsi="Times New Roman"/>
          <w:sz w:val="24"/>
          <w:szCs w:val="24"/>
        </w:rPr>
        <w:t> </w:t>
      </w:r>
      <w:r w:rsidRPr="00C53C36">
        <w:rPr>
          <w:rFonts w:ascii="Times New Roman" w:hAnsi="Times New Roman"/>
          <w:sz w:val="24"/>
          <w:szCs w:val="24"/>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79387AC" w14:textId="77777777" w:rsidR="00312D00" w:rsidRDefault="00312D00" w:rsidP="00FC4880">
      <w:pPr>
        <w:pStyle w:val="Akapitzlist"/>
        <w:widowControl w:val="0"/>
        <w:tabs>
          <w:tab w:val="left" w:pos="851"/>
        </w:tabs>
        <w:autoSpaceDE w:val="0"/>
        <w:autoSpaceDN w:val="0"/>
        <w:adjustRightInd w:val="0"/>
        <w:spacing w:after="0" w:line="240" w:lineRule="auto"/>
        <w:ind w:left="851"/>
        <w:contextualSpacing w:val="0"/>
        <w:jc w:val="both"/>
        <w:rPr>
          <w:rFonts w:ascii="Times New Roman" w:hAnsi="Times New Roman"/>
          <w:sz w:val="24"/>
          <w:szCs w:val="24"/>
        </w:rPr>
      </w:pPr>
      <w:r w:rsidRPr="00C53C36">
        <w:rPr>
          <w:rFonts w:ascii="Times New Roman" w:hAnsi="Times New Roman"/>
          <w:sz w:val="24"/>
          <w:szCs w:val="24"/>
        </w:rPr>
        <w:t>W przypadku wspólnego ubiegania się o zamówienie prz</w:t>
      </w:r>
      <w:r w:rsidR="0024009C" w:rsidRPr="00C53C36">
        <w:rPr>
          <w:rFonts w:ascii="Times New Roman" w:hAnsi="Times New Roman"/>
          <w:sz w:val="24"/>
          <w:szCs w:val="24"/>
        </w:rPr>
        <w:t>ez Wykonawców, oświadczenie</w:t>
      </w:r>
      <w:r w:rsidR="0018193D">
        <w:rPr>
          <w:rFonts w:ascii="Times New Roman" w:hAnsi="Times New Roman"/>
          <w:sz w:val="24"/>
          <w:szCs w:val="24"/>
        </w:rPr>
        <w:t xml:space="preserve"> o którym mowa w pkt.1,</w:t>
      </w:r>
      <w:r w:rsidR="0018193D" w:rsidRPr="00C53C36">
        <w:rPr>
          <w:rFonts w:ascii="Times New Roman" w:hAnsi="Times New Roman"/>
          <w:sz w:val="24"/>
          <w:szCs w:val="24"/>
        </w:rPr>
        <w:t xml:space="preserve"> </w:t>
      </w:r>
      <w:r w:rsidRPr="00C53C36">
        <w:rPr>
          <w:rFonts w:ascii="Times New Roman" w:hAnsi="Times New Roman"/>
          <w:sz w:val="24"/>
          <w:szCs w:val="24"/>
        </w:rPr>
        <w:t>składa każdy z Wykonawców wspólnie ubiegających się o zamówienie.</w:t>
      </w:r>
    </w:p>
    <w:p w14:paraId="21C8AED9" w14:textId="77777777" w:rsidR="00A22C52" w:rsidRPr="00CE0A41" w:rsidRDefault="0024009C" w:rsidP="00CE0A41">
      <w:pPr>
        <w:pStyle w:val="Akapitzlist"/>
        <w:numPr>
          <w:ilvl w:val="0"/>
          <w:numId w:val="1"/>
        </w:numPr>
        <w:spacing w:after="0" w:line="240" w:lineRule="auto"/>
        <w:ind w:left="426" w:hanging="426"/>
        <w:jc w:val="both"/>
        <w:rPr>
          <w:rFonts w:ascii="Times New Roman" w:hAnsi="Times New Roman"/>
          <w:sz w:val="24"/>
          <w:szCs w:val="24"/>
        </w:rPr>
      </w:pPr>
      <w:r w:rsidRPr="00F30899">
        <w:rPr>
          <w:rFonts w:ascii="Times New Roman" w:hAnsi="Times New Roman"/>
          <w:sz w:val="24"/>
          <w:szCs w:val="24"/>
        </w:rPr>
        <w:t>Wykonawca może korzystać z zasobów innych podmiotów w celu potwierdzenia spełniania warunków udziału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hemeFill="accent2" w:themeFillTint="99"/>
        <w:tblLook w:val="04A0" w:firstRow="1" w:lastRow="0" w:firstColumn="1" w:lastColumn="0" w:noHBand="0" w:noVBand="1"/>
      </w:tblPr>
      <w:tblGrid>
        <w:gridCol w:w="9062"/>
      </w:tblGrid>
      <w:tr w:rsidR="00175233" w:rsidRPr="00F72B07" w14:paraId="33B9C8E7" w14:textId="77777777" w:rsidTr="0008279F">
        <w:tc>
          <w:tcPr>
            <w:tcW w:w="9062" w:type="dxa"/>
            <w:shd w:val="clear" w:color="auto" w:fill="D99594" w:themeFill="accent2" w:themeFillTint="99"/>
          </w:tcPr>
          <w:p w14:paraId="2AE87ABF" w14:textId="77777777" w:rsidR="00175233" w:rsidRPr="00F72B07" w:rsidRDefault="007364BA" w:rsidP="00953F93">
            <w:pPr>
              <w:spacing w:after="0" w:line="240" w:lineRule="auto"/>
              <w:jc w:val="center"/>
              <w:rPr>
                <w:rFonts w:ascii="Times New Roman" w:hAnsi="Times New Roman"/>
                <w:b/>
                <w:sz w:val="24"/>
                <w:szCs w:val="24"/>
              </w:rPr>
            </w:pPr>
            <w:r w:rsidRPr="00F72B07">
              <w:rPr>
                <w:rFonts w:ascii="Times New Roman" w:hAnsi="Times New Roman"/>
                <w:b/>
                <w:sz w:val="24"/>
                <w:szCs w:val="24"/>
              </w:rPr>
              <w:t>22</w:t>
            </w:r>
            <w:r w:rsidR="00175233" w:rsidRPr="00F72B07">
              <w:rPr>
                <w:rFonts w:ascii="Times New Roman" w:hAnsi="Times New Roman"/>
                <w:b/>
                <w:sz w:val="24"/>
                <w:szCs w:val="24"/>
              </w:rPr>
              <w:t>. 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p>
        </w:tc>
      </w:tr>
    </w:tbl>
    <w:p w14:paraId="6C235463"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 xml:space="preserve">Zamawiający udostępnia dane osobowe, o których mowa w </w:t>
      </w:r>
      <w:r w:rsidRPr="00F72B07">
        <w:rPr>
          <w:rFonts w:ascii="Times New Roman" w:eastAsia="MS Gothic" w:hAnsi="Times New Roman"/>
          <w:sz w:val="24"/>
          <w:szCs w:val="24"/>
        </w:rPr>
        <w:t>art. 10</w:t>
      </w:r>
      <w:r w:rsidRPr="00F72B07">
        <w:rPr>
          <w:rFonts w:ascii="Times New Roman" w:hAnsi="Times New Roman"/>
          <w:sz w:val="24"/>
          <w:szCs w:val="24"/>
        </w:rPr>
        <w:t xml:space="preserve"> rozporządzenia 2016/679, w celu umożliwienia korzystania ze środków ochrony prawnej, o których mowa w dziale IX, do upływu terminu na ich wniesienie.</w:t>
      </w:r>
    </w:p>
    <w:p w14:paraId="22694869"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Skorzystanie przez osobę, której dane osobowe dotyczą, z uprawnienia do sprostowania lub uzupełnienia, o którym mowa w art. 16 rozporządzenia 2016/679, nie może skutkować zmianą wyniku postępowania o udzielenie zamówienia ani zmianą postanowień umowy w</w:t>
      </w:r>
      <w:r>
        <w:rPr>
          <w:rFonts w:ascii="Times New Roman" w:hAnsi="Times New Roman"/>
          <w:sz w:val="24"/>
          <w:szCs w:val="24"/>
        </w:rPr>
        <w:t> </w:t>
      </w:r>
      <w:r w:rsidRPr="00F72B07">
        <w:rPr>
          <w:rFonts w:ascii="Times New Roman" w:hAnsi="Times New Roman"/>
          <w:sz w:val="24"/>
          <w:szCs w:val="24"/>
        </w:rPr>
        <w:t>sprawie zamówienia publicznego w zakresie niezgodnym z</w:t>
      </w:r>
      <w:r>
        <w:rPr>
          <w:rFonts w:ascii="Times New Roman" w:hAnsi="Times New Roman"/>
          <w:sz w:val="24"/>
          <w:szCs w:val="24"/>
        </w:rPr>
        <w:t> </w:t>
      </w:r>
      <w:r w:rsidRPr="00F72B07">
        <w:rPr>
          <w:rFonts w:ascii="Times New Roman" w:hAnsi="Times New Roman"/>
          <w:sz w:val="24"/>
          <w:szCs w:val="24"/>
        </w:rPr>
        <w:t xml:space="preserve">ustawą. </w:t>
      </w:r>
    </w:p>
    <w:p w14:paraId="3C0BB418"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Zgłoszenie żądania ograniczenia przetwarzania, o którym mowa w art. 18 ust. 1 rozporządzenia 2016/679, nie ogranicza przetwarzania danych osobowych do czasu zakończenia tego postępowania.</w:t>
      </w:r>
    </w:p>
    <w:p w14:paraId="2808CF4B"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75052A2A"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 xml:space="preserve">Ograniczenia zasady jawności, o których mowa w ust. 3 i art. 18 ust. 3-6 Pzp, stosuje się odpowiednio. </w:t>
      </w:r>
    </w:p>
    <w:p w14:paraId="622F76C1"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51EBC0B9"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5C4D67A6"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W postępowaniu są przetwarzane dane osobowe podlegające ochronie zgodnie z</w:t>
      </w:r>
      <w:r>
        <w:rPr>
          <w:rFonts w:ascii="Times New Roman" w:hAnsi="Times New Roman"/>
          <w:sz w:val="24"/>
          <w:szCs w:val="24"/>
        </w:rPr>
        <w:t> </w:t>
      </w:r>
      <w:r w:rsidRPr="00F72B07">
        <w:rPr>
          <w:rFonts w:ascii="Times New Roman" w:hAnsi="Times New Roman"/>
          <w:sz w:val="24"/>
          <w:szCs w:val="24"/>
        </w:rPr>
        <w:t xml:space="preserve">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t>
      </w:r>
      <w:r w:rsidRPr="00F72B07">
        <w:rPr>
          <w:rFonts w:ascii="Times New Roman" w:hAnsi="Times New Roman"/>
          <w:sz w:val="24"/>
          <w:szCs w:val="24"/>
        </w:rPr>
        <w:lastRenderedPageBreak/>
        <w:t>wykonawca przedkłada celem wykazania spełniania warunków udziału w postępowaniu, braku podstaw do wykluczenia z postępowania, jak i potwierdzenia wymogów zamawiającego dotyczących wykonania przedmiotu zamówienia.</w:t>
      </w:r>
    </w:p>
    <w:p w14:paraId="208E4178" w14:textId="77777777" w:rsidR="0008279F"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W postępowaniu i po zakończeniu postępowania do przetwarzania danych osobowych osób fizycznych stosuje się przepisy ustawy z dnia 10 maja 2018 r. o ochronie danych osobowych (Dz.U. z 2019 r. poz. 1781) oraz rozporządzenia 2016/679.</w:t>
      </w:r>
      <w:r>
        <w:rPr>
          <w:rFonts w:ascii="Times New Roman" w:hAnsi="Times New Roman"/>
          <w:sz w:val="24"/>
          <w:szCs w:val="24"/>
        </w:rPr>
        <w:t xml:space="preserve"> </w:t>
      </w:r>
    </w:p>
    <w:p w14:paraId="0C725D3B" w14:textId="77777777" w:rsidR="0008279F" w:rsidRPr="00BB6328"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BB6328">
        <w:rPr>
          <w:rFonts w:ascii="Times New Roman" w:hAnsi="Times New Roman"/>
          <w:sz w:val="24"/>
          <w:szCs w:val="24"/>
        </w:rPr>
        <w:t>Wypełniając obowiązek informacyjny wynikający z art. 13 rozporządzenia PEiR (UE) nr 2016/679 z 27.04.2016 r. w sprawie ochrony osób fizycznych w związku z przetwarzaniem danych osobowych i w sprawie swobodnego przepływu takich danych oraz uchylenia dyrektywy 95/46/WE (ogólne rozporządzenie o ochronie danych) (Dz.Urz. UE. L. z 2016 r. Nr 119, s. 1, ze zm.) – dalej RODO, informujemy że:</w:t>
      </w:r>
    </w:p>
    <w:p w14:paraId="1A6F6299"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 xml:space="preserve">Administrator danych osobowych </w:t>
      </w:r>
    </w:p>
    <w:p w14:paraId="3E2649F8"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Powiatowe Centrum Usług Wspólnych w Wieluniu, ul. Józefa Piłsudskiego 6, 98-300 Wieluń, tel. 43 843-80-59, email: sekretariat@pcuwwielun.pl</w:t>
      </w:r>
    </w:p>
    <w:p w14:paraId="5DF08662"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Inspektor ochrony danych</w:t>
      </w:r>
    </w:p>
    <w:p w14:paraId="6F604EE4"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Sławomir Mazur – kontakt: numer telefonu: 727931623 lub adres  e-mail: smazur@pcuwwielun.pl</w:t>
      </w:r>
    </w:p>
    <w:p w14:paraId="5CBF733E"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Cele i podstawy przetwarzania danych osobowych</w:t>
      </w:r>
    </w:p>
    <w:p w14:paraId="37B4F973"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Pani/Pana dane niezbędne do udziału w postępowaniu będą przetwarzane w celu związanym z realizacją postępowania o udzielenie zamówienia publicznego na podstawie ustawy Prawo zamówień publicznych oraz działanie przez administratora w interesie publicznym [PZP], zgodnie z art. 6 ust. 1 lit. c, e RODO.</w:t>
      </w:r>
    </w:p>
    <w:p w14:paraId="34D28825"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 xml:space="preserve">Odbiorcy danych osobowych </w:t>
      </w:r>
    </w:p>
    <w:p w14:paraId="0BBDC557"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Pani/a Pani/Pana dane osobowe mogą być udostępniane podmiotom uprawnionym do ich otrzymywania na podstawie przepisów prawa lub umowy, w tym: podwykonawcom, firmom zapewniającym niszczenie dokumentów i nośników danych oraz świadczącym usługi informatyczne. Dane będą też udostępniane podmiotom, które po zakończeniu postępowania o udzielenie zamówienia publicznego będą stronami umów w celu ich podpisania.</w:t>
      </w:r>
      <w:r w:rsidRPr="00015C3E">
        <w:rPr>
          <w:sz w:val="24"/>
          <w:szCs w:val="24"/>
        </w:rPr>
        <w:t xml:space="preserve"> </w:t>
      </w:r>
      <w:r w:rsidRPr="00015C3E">
        <w:rPr>
          <w:rFonts w:ascii="Times New Roman" w:hAnsi="Times New Roman"/>
          <w:sz w:val="24"/>
          <w:szCs w:val="24"/>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0A48628A"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Przekazywanie danych do państw trzecich lub organizacji międzynarodowych</w:t>
      </w:r>
    </w:p>
    <w:p w14:paraId="15F909FF"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W związku z jawnością postępowania o udzielenie zamówienia publicznego Pani/a dane mogą być także przekazywane do państw trzecich.</w:t>
      </w:r>
    </w:p>
    <w:p w14:paraId="0E014884"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Okres przechowywania danych osobowych</w:t>
      </w:r>
    </w:p>
    <w:p w14:paraId="6247B15D"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36C2C93"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 xml:space="preserve">Zakres przysługujących uprawnień </w:t>
      </w:r>
    </w:p>
    <w:p w14:paraId="17F703E8" w14:textId="77777777" w:rsidR="0008279F" w:rsidRPr="00015C3E" w:rsidRDefault="0008279F" w:rsidP="0008279F">
      <w:pPr>
        <w:pStyle w:val="Akapitzlist"/>
        <w:spacing w:line="240" w:lineRule="auto"/>
        <w:ind w:left="709"/>
        <w:jc w:val="both"/>
        <w:rPr>
          <w:rFonts w:ascii="Times New Roman" w:hAnsi="Times New Roman"/>
          <w:sz w:val="24"/>
          <w:szCs w:val="24"/>
        </w:rPr>
      </w:pPr>
      <w:r w:rsidRPr="00015C3E">
        <w:rPr>
          <w:rFonts w:ascii="Times New Roman" w:hAnsi="Times New Roman"/>
          <w:sz w:val="24"/>
          <w:szCs w:val="24"/>
        </w:rPr>
        <w:t>Posiada Pani/Pan prawo żądania dostępu do treści swoich danych i ich sprostowania, sprzeciwu na dalsze przetwarzanie, usunięcia, ograniczenia przetwarzania, prawo do przenoszenia danych. Administrator informuje, że przepisy PZP ograniczają prawo do skorzystania:</w:t>
      </w:r>
    </w:p>
    <w:p w14:paraId="7A5DA289" w14:textId="77777777" w:rsidR="0008279F" w:rsidRPr="00015C3E" w:rsidRDefault="0008279F" w:rsidP="0008279F">
      <w:pPr>
        <w:pStyle w:val="Akapitzlist"/>
        <w:spacing w:line="240" w:lineRule="auto"/>
        <w:ind w:left="709"/>
        <w:jc w:val="both"/>
        <w:rPr>
          <w:rFonts w:ascii="Times New Roman" w:hAnsi="Times New Roman"/>
          <w:sz w:val="24"/>
          <w:szCs w:val="24"/>
        </w:rPr>
      </w:pPr>
      <w:r>
        <w:rPr>
          <w:rFonts w:ascii="Times New Roman" w:hAnsi="Times New Roman"/>
          <w:sz w:val="24"/>
          <w:szCs w:val="24"/>
        </w:rPr>
        <w:t xml:space="preserve">- </w:t>
      </w:r>
      <w:r w:rsidRPr="00015C3E">
        <w:rPr>
          <w:rFonts w:ascii="Times New Roman" w:hAnsi="Times New Roman"/>
          <w:sz w:val="24"/>
          <w:szCs w:val="24"/>
        </w:rPr>
        <w:t>ze sprostowania lub uzupełnienia danych (art. 16 RODO), jeżeli zrealizowanie tego prawa mogłoby skutkować zmianą wyniku postępowania o udzielenie zamówienia lub zmianą postanowień umowy w sprawie zamówienia publicznego w zakresie niezgodnym z PZP;</w:t>
      </w:r>
    </w:p>
    <w:p w14:paraId="75315801"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lastRenderedPageBreak/>
        <w:t>-</w:t>
      </w:r>
      <w:r>
        <w:rPr>
          <w:rFonts w:ascii="Times New Roman" w:hAnsi="Times New Roman"/>
          <w:sz w:val="24"/>
          <w:szCs w:val="24"/>
        </w:rPr>
        <w:t xml:space="preserve"> </w:t>
      </w:r>
      <w:r w:rsidRPr="00015C3E">
        <w:rPr>
          <w:rFonts w:ascii="Times New Roman" w:hAnsi="Times New Roman"/>
          <w:sz w:val="24"/>
          <w:szCs w:val="24"/>
        </w:rPr>
        <w:t>z ograniczenia przetwarzania (art. 18 RODO), które nie może zostać zrealizowane do czasu zakończenia tego postępowania.</w:t>
      </w:r>
    </w:p>
    <w:p w14:paraId="010A107C"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Informacje o prawie wniesienia skargi do organu nadzorczego</w:t>
      </w:r>
    </w:p>
    <w:p w14:paraId="7A270ABC"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W razie powzięcia informacji o niezgodnym z prawem przetwarzaniu danych osobowych, przysługuje Pani/u prawo wniesienia skargi do organu nadzorczego właściwego w sprawach ochrony danych osobowych Prezesa Urzędu Ochrony Danych Osobowych w Warszawie przy ul. Stawki 2, 00-193 Warszawa.</w:t>
      </w:r>
    </w:p>
    <w:p w14:paraId="46D3B626" w14:textId="77777777" w:rsidR="0008279F" w:rsidRPr="00015C3E" w:rsidRDefault="0008279F" w:rsidP="0008279F">
      <w:pPr>
        <w:pStyle w:val="Akapitzlist"/>
        <w:numPr>
          <w:ilvl w:val="0"/>
          <w:numId w:val="34"/>
        </w:numPr>
        <w:spacing w:after="0" w:line="240" w:lineRule="auto"/>
        <w:ind w:firstLine="66"/>
        <w:jc w:val="both"/>
        <w:rPr>
          <w:rFonts w:ascii="Times New Roman" w:hAnsi="Times New Roman"/>
          <w:sz w:val="24"/>
          <w:szCs w:val="24"/>
        </w:rPr>
      </w:pPr>
      <w:r w:rsidRPr="00015C3E">
        <w:rPr>
          <w:rFonts w:ascii="Times New Roman" w:hAnsi="Times New Roman"/>
          <w:sz w:val="24"/>
          <w:szCs w:val="24"/>
        </w:rPr>
        <w:t>Informacja o wymogu/dobrowolności podania danych</w:t>
      </w:r>
    </w:p>
    <w:p w14:paraId="42FFABBE"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Podanie przez Panią/Pana danych osobowych jest wymagane przepisami PZP do wzięcia udziału w postępowaniu.</w:t>
      </w:r>
    </w:p>
    <w:p w14:paraId="656C6CFD" w14:textId="77777777" w:rsidR="0008279F" w:rsidRPr="00015C3E" w:rsidRDefault="0008279F" w:rsidP="0008279F">
      <w:pPr>
        <w:pStyle w:val="Akapitzlist"/>
        <w:numPr>
          <w:ilvl w:val="0"/>
          <w:numId w:val="34"/>
        </w:numPr>
        <w:spacing w:after="0" w:line="240" w:lineRule="auto"/>
        <w:ind w:hanging="76"/>
        <w:jc w:val="both"/>
        <w:rPr>
          <w:rFonts w:ascii="Times New Roman" w:hAnsi="Times New Roman"/>
          <w:sz w:val="24"/>
          <w:szCs w:val="24"/>
        </w:rPr>
      </w:pPr>
      <w:r w:rsidRPr="00015C3E">
        <w:rPr>
          <w:rFonts w:ascii="Times New Roman" w:hAnsi="Times New Roman"/>
          <w:sz w:val="24"/>
          <w:szCs w:val="24"/>
        </w:rPr>
        <w:t>Informacja o zautomatyzowanym podejmowaniu decyzji, w tym profilowaniu</w:t>
      </w:r>
    </w:p>
    <w:p w14:paraId="0B9E255E" w14:textId="77777777" w:rsidR="0008279F" w:rsidRPr="00015C3E" w:rsidRDefault="0008279F" w:rsidP="0008279F">
      <w:pPr>
        <w:pStyle w:val="Akapitzlist"/>
        <w:spacing w:after="0" w:line="240" w:lineRule="auto"/>
        <w:ind w:left="709"/>
        <w:jc w:val="both"/>
        <w:rPr>
          <w:rFonts w:ascii="Times New Roman" w:hAnsi="Times New Roman"/>
          <w:sz w:val="24"/>
          <w:szCs w:val="24"/>
        </w:rPr>
      </w:pPr>
      <w:r w:rsidRPr="00015C3E">
        <w:rPr>
          <w:rFonts w:ascii="Times New Roman" w:hAnsi="Times New Roman"/>
          <w:sz w:val="24"/>
          <w:szCs w:val="24"/>
        </w:rPr>
        <w:t>Pani/a dane nie będą przetwarzane w sposób zautomatyzowany i nie będą profilowane.</w:t>
      </w:r>
    </w:p>
    <w:p w14:paraId="4D0C3980" w14:textId="77777777" w:rsidR="0008279F" w:rsidRPr="00F72B07" w:rsidRDefault="0008279F" w:rsidP="0008279F">
      <w:pPr>
        <w:numPr>
          <w:ilvl w:val="0"/>
          <w:numId w:val="5"/>
        </w:numPr>
        <w:spacing w:after="0" w:line="240" w:lineRule="auto"/>
        <w:ind w:left="426" w:hanging="426"/>
        <w:jc w:val="both"/>
        <w:rPr>
          <w:rFonts w:ascii="Times New Roman" w:hAnsi="Times New Roman"/>
          <w:sz w:val="24"/>
          <w:szCs w:val="24"/>
        </w:rPr>
      </w:pPr>
      <w:r w:rsidRPr="00F72B07">
        <w:rPr>
          <w:rFonts w:ascii="Times New Roman" w:hAnsi="Times New Roman"/>
          <w:sz w:val="24"/>
          <w:szCs w:val="24"/>
        </w:rPr>
        <w:t>Wykonawca ubiegając się o udzielenie zamówienia publicznego jest zobowiązany do wypełnienia wszystkich obowiązków formalno-prawnych związanych z udziałem w</w:t>
      </w:r>
      <w:r>
        <w:rPr>
          <w:rFonts w:ascii="Times New Roman" w:hAnsi="Times New Roman"/>
          <w:sz w:val="24"/>
          <w:szCs w:val="24"/>
        </w:rPr>
        <w:t> </w:t>
      </w:r>
      <w:r w:rsidRPr="00F72B07">
        <w:rPr>
          <w:rFonts w:ascii="Times New Roman" w:hAnsi="Times New Roman"/>
          <w:sz w:val="24"/>
          <w:szCs w:val="24"/>
        </w:rPr>
        <w:t>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6906BFBC" w14:textId="77777777" w:rsidR="0008279F" w:rsidRPr="00F72B07"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42F68024" w14:textId="77777777" w:rsidR="0008279F" w:rsidRPr="00B56A53" w:rsidRDefault="0008279F" w:rsidP="0008279F">
      <w:pPr>
        <w:numPr>
          <w:ilvl w:val="0"/>
          <w:numId w:val="5"/>
        </w:numPr>
        <w:tabs>
          <w:tab w:val="left" w:pos="426"/>
        </w:tabs>
        <w:spacing w:after="0" w:line="240" w:lineRule="auto"/>
        <w:ind w:left="426" w:hanging="426"/>
        <w:jc w:val="both"/>
        <w:rPr>
          <w:rFonts w:ascii="Times New Roman" w:hAnsi="Times New Roman"/>
          <w:sz w:val="24"/>
          <w:szCs w:val="24"/>
        </w:rPr>
      </w:pPr>
      <w:r w:rsidRPr="00F72B07">
        <w:rPr>
          <w:rFonts w:ascii="Times New Roman" w:hAnsi="Times New Roman"/>
          <w:sz w:val="24"/>
          <w:szCs w:val="24"/>
        </w:rPr>
        <w:t>W celu zapewnienia, że wykonawca wypełnił obowiązki informacyjne wynikające z</w:t>
      </w:r>
      <w:r>
        <w:rPr>
          <w:rFonts w:ascii="Times New Roman" w:hAnsi="Times New Roman"/>
          <w:sz w:val="24"/>
          <w:szCs w:val="24"/>
        </w:rPr>
        <w:t> </w:t>
      </w:r>
      <w:r w:rsidRPr="00F72B07">
        <w:rPr>
          <w:rFonts w:ascii="Times New Roman" w:hAnsi="Times New Roman"/>
          <w:sz w:val="24"/>
          <w:szCs w:val="24"/>
        </w:rPr>
        <w:t>rozporządzenia 2016/679 oraz ochrony prawnie uzasadnionych interesów osoby trzeciej, której dane zostały przekazane w związku z ubieganiem się wykonawcy o</w:t>
      </w:r>
      <w:r>
        <w:rPr>
          <w:rFonts w:ascii="Times New Roman" w:hAnsi="Times New Roman"/>
          <w:sz w:val="24"/>
          <w:szCs w:val="24"/>
        </w:rPr>
        <w:t> </w:t>
      </w:r>
      <w:r w:rsidRPr="00F72B07">
        <w:rPr>
          <w:rFonts w:ascii="Times New Roman" w:hAnsi="Times New Roman"/>
          <w:sz w:val="24"/>
          <w:szCs w:val="24"/>
        </w:rPr>
        <w:t>udzielenie zamówienia w postępowaniu, wykonawca składa w postępowaniu oświadczenie o</w:t>
      </w:r>
      <w:r>
        <w:rPr>
          <w:rFonts w:ascii="Times New Roman" w:hAnsi="Times New Roman"/>
          <w:sz w:val="24"/>
          <w:szCs w:val="24"/>
        </w:rPr>
        <w:t> </w:t>
      </w:r>
      <w:r w:rsidRPr="00F72B07">
        <w:rPr>
          <w:rFonts w:ascii="Times New Roman" w:hAnsi="Times New Roman"/>
          <w:sz w:val="24"/>
          <w:szCs w:val="24"/>
        </w:rPr>
        <w:t>wypełnieniu przez niego obowiązków informacyjnych przewidzianych w</w:t>
      </w:r>
      <w:r>
        <w:rPr>
          <w:rFonts w:ascii="Times New Roman" w:hAnsi="Times New Roman"/>
          <w:sz w:val="24"/>
          <w:szCs w:val="24"/>
        </w:rPr>
        <w:t> </w:t>
      </w:r>
      <w:r w:rsidRPr="00F72B07">
        <w:rPr>
          <w:rFonts w:ascii="Times New Roman" w:hAnsi="Times New Roman"/>
          <w:sz w:val="24"/>
          <w:szCs w:val="24"/>
        </w:rPr>
        <w:t xml:space="preserve">art. 13 lub art. 14 rozporządzenia 2016/679. Oświadczenie, o którym mowa w zdaniu pierwszym wykonawca składa w ofercie. </w:t>
      </w:r>
    </w:p>
    <w:p w14:paraId="2BDA592C" w14:textId="5A438A73" w:rsidR="00175233" w:rsidRDefault="00175233" w:rsidP="00662A23">
      <w:pPr>
        <w:tabs>
          <w:tab w:val="left" w:pos="5952"/>
        </w:tabs>
        <w:spacing w:after="0" w:line="240" w:lineRule="auto"/>
        <w:jc w:val="both"/>
        <w:rPr>
          <w:rFonts w:ascii="Times New Roman" w:hAnsi="Times New Roman"/>
          <w:sz w:val="24"/>
          <w:szCs w:val="24"/>
        </w:rPr>
      </w:pPr>
    </w:p>
    <w:p w14:paraId="5F8C3DC3" w14:textId="2663CA62" w:rsidR="00662A23" w:rsidRPr="00662A23" w:rsidRDefault="00662A23" w:rsidP="00662A23">
      <w:pPr>
        <w:tabs>
          <w:tab w:val="left" w:pos="5952"/>
        </w:tabs>
        <w:spacing w:after="0" w:line="240" w:lineRule="auto"/>
        <w:jc w:val="both"/>
        <w:rPr>
          <w:rFonts w:ascii="Times New Roman" w:hAnsi="Times New Roman"/>
          <w:sz w:val="24"/>
          <w:szCs w:val="24"/>
        </w:rPr>
      </w:pPr>
    </w:p>
    <w:p w14:paraId="729BBEBA" w14:textId="77777777" w:rsidR="008B16B2" w:rsidRPr="00F72B07" w:rsidRDefault="008B16B2" w:rsidP="00175233">
      <w:pPr>
        <w:spacing w:after="0" w:line="240" w:lineRule="auto"/>
        <w:jc w:val="both"/>
        <w:rPr>
          <w:rFonts w:ascii="Times New Roman" w:hAnsi="Times New Roman"/>
          <w:sz w:val="24"/>
          <w:szCs w:val="24"/>
        </w:rPr>
      </w:pPr>
    </w:p>
    <w:bookmarkEnd w:id="0"/>
    <w:p w14:paraId="73CADF77" w14:textId="749BF47C" w:rsidR="008530E0" w:rsidRPr="00E0455C" w:rsidRDefault="008530E0" w:rsidP="00E0455C">
      <w:pPr>
        <w:rPr>
          <w:rFonts w:ascii="Times New Roman" w:hAnsi="Times New Roman"/>
        </w:rPr>
      </w:pPr>
    </w:p>
    <w:sectPr w:rsidR="008530E0" w:rsidRPr="00E0455C" w:rsidSect="001B3115">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87E6" w14:textId="77777777" w:rsidR="008B0CDA" w:rsidRDefault="008B0CDA" w:rsidP="00905554">
      <w:pPr>
        <w:spacing w:after="0" w:line="240" w:lineRule="auto"/>
      </w:pPr>
      <w:r>
        <w:separator/>
      </w:r>
    </w:p>
  </w:endnote>
  <w:endnote w:type="continuationSeparator" w:id="0">
    <w:p w14:paraId="6ECE2577" w14:textId="77777777" w:rsidR="008B0CDA" w:rsidRDefault="008B0CDA" w:rsidP="0090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12C0" w14:textId="77777777" w:rsidR="004E1F43" w:rsidRPr="006F51BD" w:rsidRDefault="004E1F43" w:rsidP="006F51BD">
    <w:pPr>
      <w:pStyle w:val="Stopka"/>
      <w:jc w:val="right"/>
      <w:rPr>
        <w:rFonts w:ascii="Times New Roman" w:hAnsi="Times New Roman"/>
      </w:rPr>
    </w:pPr>
    <w:r w:rsidRPr="006F51BD">
      <w:rPr>
        <w:rFonts w:ascii="Times New Roman" w:hAnsi="Times New Roman"/>
      </w:rPr>
      <w:fldChar w:fldCharType="begin"/>
    </w:r>
    <w:r w:rsidRPr="006F51BD">
      <w:rPr>
        <w:rFonts w:ascii="Times New Roman" w:hAnsi="Times New Roman"/>
      </w:rPr>
      <w:instrText>PAGE   \* MERGEFORMAT</w:instrText>
    </w:r>
    <w:r w:rsidRPr="006F51BD">
      <w:rPr>
        <w:rFonts w:ascii="Times New Roman" w:hAnsi="Times New Roman"/>
      </w:rPr>
      <w:fldChar w:fldCharType="separate"/>
    </w:r>
    <w:r w:rsidR="00617044">
      <w:rPr>
        <w:rFonts w:ascii="Times New Roman" w:hAnsi="Times New Roman"/>
        <w:noProof/>
      </w:rPr>
      <w:t>2</w:t>
    </w:r>
    <w:r w:rsidRPr="006F51B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2F73" w14:textId="77777777" w:rsidR="008B0CDA" w:rsidRDefault="008B0CDA" w:rsidP="00905554">
      <w:pPr>
        <w:spacing w:after="0" w:line="240" w:lineRule="auto"/>
      </w:pPr>
      <w:r>
        <w:separator/>
      </w:r>
    </w:p>
  </w:footnote>
  <w:footnote w:type="continuationSeparator" w:id="0">
    <w:p w14:paraId="0931CF09" w14:textId="77777777" w:rsidR="008B0CDA" w:rsidRDefault="008B0CDA" w:rsidP="0090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5B42" w14:textId="550DB9C0" w:rsidR="004E1F43" w:rsidRDefault="004E1F43" w:rsidP="009D36FC">
    <w:pPr>
      <w:pStyle w:val="Nagwek"/>
      <w:jc w:val="center"/>
      <w:rPr>
        <w:rFonts w:ascii="Times New Roman" w:hAnsi="Times New Roman"/>
        <w:i/>
      </w:rPr>
    </w:pPr>
    <w:r w:rsidRPr="009024BF">
      <w:rPr>
        <w:rFonts w:ascii="Times New Roman" w:hAnsi="Times New Roman"/>
        <w:i/>
      </w:rPr>
      <w:t>Specyfikacja Warunków Zamówienia – znak sprawy: PCUW.261.</w:t>
    </w:r>
    <w:r w:rsidR="0065566F">
      <w:rPr>
        <w:rFonts w:ascii="Times New Roman" w:hAnsi="Times New Roman"/>
        <w:i/>
      </w:rPr>
      <w:t>10.2022</w:t>
    </w:r>
  </w:p>
  <w:p w14:paraId="43AEBE94" w14:textId="77777777" w:rsidR="004E1F43" w:rsidRPr="00905554" w:rsidRDefault="009F13B0" w:rsidP="009D36FC">
    <w:pPr>
      <w:pStyle w:val="Nagwek"/>
      <w:jc w:val="center"/>
      <w:rPr>
        <w:rFonts w:ascii="Times New Roman" w:hAnsi="Times New Roman"/>
        <w:i/>
      </w:rPr>
    </w:pPr>
    <w:r>
      <w:rPr>
        <w:rFonts w:ascii="Times New Roman" w:hAnsi="Times New Roman"/>
        <w:i/>
      </w:rPr>
      <w:pict w14:anchorId="6FC1664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gwek1"/>
      <w:lvlText w:val="%1."/>
      <w:lvlJc w:val="left"/>
      <w:pPr>
        <w:tabs>
          <w:tab w:val="num" w:pos="6390"/>
        </w:tabs>
        <w:ind w:left="6390" w:hanging="720"/>
      </w:pPr>
      <w:rPr>
        <w:sz w:val="20"/>
        <w:szCs w:val="20"/>
      </w:rPr>
    </w:lvl>
    <w:lvl w:ilvl="1">
      <w:start w:val="1"/>
      <w:numFmt w:val="none"/>
      <w:pStyle w:val="Nagwek2"/>
      <w:suff w:val="nothing"/>
      <w:lvlText w:val=""/>
      <w:lvlJc w:val="left"/>
      <w:pPr>
        <w:tabs>
          <w:tab w:val="num" w:pos="6246"/>
        </w:tabs>
        <w:ind w:left="6246" w:hanging="576"/>
      </w:pPr>
    </w:lvl>
    <w:lvl w:ilvl="2">
      <w:start w:val="1"/>
      <w:numFmt w:val="none"/>
      <w:suff w:val="nothing"/>
      <w:lvlText w:val=""/>
      <w:lvlJc w:val="left"/>
      <w:pPr>
        <w:tabs>
          <w:tab w:val="num" w:pos="6390"/>
        </w:tabs>
        <w:ind w:left="6390" w:hanging="720"/>
      </w:pPr>
    </w:lvl>
    <w:lvl w:ilvl="3">
      <w:start w:val="1"/>
      <w:numFmt w:val="none"/>
      <w:suff w:val="nothing"/>
      <w:lvlText w:val=""/>
      <w:lvlJc w:val="left"/>
      <w:pPr>
        <w:tabs>
          <w:tab w:val="num" w:pos="6534"/>
        </w:tabs>
        <w:ind w:left="6534" w:hanging="864"/>
      </w:pPr>
    </w:lvl>
    <w:lvl w:ilvl="4">
      <w:start w:val="1"/>
      <w:numFmt w:val="none"/>
      <w:suff w:val="nothing"/>
      <w:lvlText w:val=""/>
      <w:lvlJc w:val="left"/>
      <w:pPr>
        <w:tabs>
          <w:tab w:val="num" w:pos="6678"/>
        </w:tabs>
        <w:ind w:left="6678" w:hanging="1008"/>
      </w:pPr>
    </w:lvl>
    <w:lvl w:ilvl="5">
      <w:start w:val="1"/>
      <w:numFmt w:val="none"/>
      <w:suff w:val="nothing"/>
      <w:lvlText w:val=""/>
      <w:lvlJc w:val="left"/>
      <w:pPr>
        <w:tabs>
          <w:tab w:val="num" w:pos="6822"/>
        </w:tabs>
        <w:ind w:left="6822" w:hanging="1152"/>
      </w:pPr>
    </w:lvl>
    <w:lvl w:ilvl="6">
      <w:start w:val="1"/>
      <w:numFmt w:val="none"/>
      <w:suff w:val="nothing"/>
      <w:lvlText w:val=""/>
      <w:lvlJc w:val="left"/>
      <w:pPr>
        <w:tabs>
          <w:tab w:val="num" w:pos="6966"/>
        </w:tabs>
        <w:ind w:left="6966" w:hanging="1296"/>
      </w:pPr>
    </w:lvl>
    <w:lvl w:ilvl="7">
      <w:start w:val="1"/>
      <w:numFmt w:val="none"/>
      <w:suff w:val="nothing"/>
      <w:lvlText w:val=""/>
      <w:lvlJc w:val="left"/>
      <w:pPr>
        <w:tabs>
          <w:tab w:val="num" w:pos="7110"/>
        </w:tabs>
        <w:ind w:left="7110" w:hanging="1440"/>
      </w:pPr>
    </w:lvl>
    <w:lvl w:ilvl="8">
      <w:start w:val="1"/>
      <w:numFmt w:val="none"/>
      <w:suff w:val="nothing"/>
      <w:lvlText w:val=""/>
      <w:lvlJc w:val="left"/>
      <w:pPr>
        <w:tabs>
          <w:tab w:val="num" w:pos="7254"/>
        </w:tabs>
        <w:ind w:left="7254" w:hanging="1584"/>
      </w:pPr>
    </w:lvl>
  </w:abstractNum>
  <w:abstractNum w:abstractNumId="1" w15:restartNumberingAfterBreak="0">
    <w:nsid w:val="02331DDB"/>
    <w:multiLevelType w:val="hybridMultilevel"/>
    <w:tmpl w:val="3FAE5DBE"/>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4902D57"/>
    <w:multiLevelType w:val="multilevel"/>
    <w:tmpl w:val="32C8A926"/>
    <w:styleLink w:val="WWNum11"/>
    <w:lvl w:ilvl="0">
      <w:start w:val="1"/>
      <w:numFmt w:val="decimal"/>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3" w15:restartNumberingAfterBreak="0">
    <w:nsid w:val="09B226F1"/>
    <w:multiLevelType w:val="hybridMultilevel"/>
    <w:tmpl w:val="F4446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808205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42734A"/>
    <w:multiLevelType w:val="multilevel"/>
    <w:tmpl w:val="4754CDCE"/>
    <w:lvl w:ilvl="0">
      <w:start w:val="98"/>
      <w:numFmt w:val="decimal"/>
      <w:lvlText w:val="%1"/>
      <w:lvlJc w:val="left"/>
      <w:pPr>
        <w:ind w:left="684" w:hanging="684"/>
      </w:pPr>
      <w:rPr>
        <w:rFonts w:hint="default"/>
      </w:rPr>
    </w:lvl>
    <w:lvl w:ilvl="1">
      <w:start w:val="310"/>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AD7E93"/>
    <w:multiLevelType w:val="hybridMultilevel"/>
    <w:tmpl w:val="1E5C0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859C8"/>
    <w:multiLevelType w:val="hybridMultilevel"/>
    <w:tmpl w:val="F17CE340"/>
    <w:lvl w:ilvl="0" w:tplc="0415000F">
      <w:start w:val="1"/>
      <w:numFmt w:val="decimal"/>
      <w:lvlText w:val="%1."/>
      <w:lvlJc w:val="left"/>
      <w:pPr>
        <w:ind w:left="720" w:hanging="360"/>
      </w:pPr>
    </w:lvl>
    <w:lvl w:ilvl="1" w:tplc="9BC8BB1A">
      <w:start w:val="1"/>
      <w:numFmt w:val="lowerLetter"/>
      <w:lvlText w:val="%2)"/>
      <w:lvlJc w:val="left"/>
      <w:pPr>
        <w:ind w:left="2100" w:hanging="10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824307"/>
    <w:multiLevelType w:val="hybridMultilevel"/>
    <w:tmpl w:val="67D4B618"/>
    <w:lvl w:ilvl="0" w:tplc="43127228">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263BBA"/>
    <w:multiLevelType w:val="multilevel"/>
    <w:tmpl w:val="01C2ADBA"/>
    <w:styleLink w:val="WWNum23"/>
    <w:lvl w:ilvl="0">
      <w:start w:val="2"/>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A31B43"/>
    <w:multiLevelType w:val="hybridMultilevel"/>
    <w:tmpl w:val="7BFA9372"/>
    <w:lvl w:ilvl="0" w:tplc="EB246CF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4F5377"/>
    <w:multiLevelType w:val="hybridMultilevel"/>
    <w:tmpl w:val="618459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C33E44"/>
    <w:multiLevelType w:val="hybridMultilevel"/>
    <w:tmpl w:val="792CFC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7C4206"/>
    <w:multiLevelType w:val="multilevel"/>
    <w:tmpl w:val="2E4A3CC0"/>
    <w:styleLink w:val="WWNum10"/>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decimal"/>
      <w:lvlText w:val="%3."/>
      <w:lvlJc w:val="left"/>
      <w:pPr>
        <w:ind w:left="357" w:hanging="357"/>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5" w15:restartNumberingAfterBreak="0">
    <w:nsid w:val="48134773"/>
    <w:multiLevelType w:val="hybridMultilevel"/>
    <w:tmpl w:val="DE6EA958"/>
    <w:lvl w:ilvl="0" w:tplc="04150017">
      <w:start w:val="1"/>
      <w:numFmt w:val="lowerLetter"/>
      <w:lvlText w:val="%1)"/>
      <w:lvlJc w:val="left"/>
      <w:pPr>
        <w:ind w:left="720" w:hanging="360"/>
      </w:pPr>
      <w:rPr>
        <w:rFonts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 w15:restartNumberingAfterBreak="0">
    <w:nsid w:val="4A4D350A"/>
    <w:multiLevelType w:val="hybridMultilevel"/>
    <w:tmpl w:val="BE1A5E62"/>
    <w:lvl w:ilvl="0" w:tplc="4380D992">
      <w:start w:val="1"/>
      <w:numFmt w:val="decimal"/>
      <w:pStyle w:val="Paragraf"/>
      <w:lvlText w:val="§ %1"/>
      <w:lvlJc w:val="center"/>
      <w:pPr>
        <w:tabs>
          <w:tab w:val="num" w:pos="284"/>
        </w:tabs>
        <w:ind w:left="284" w:hanging="284"/>
      </w:pPr>
      <w:rPr>
        <w:rFonts w:hint="default"/>
      </w:rPr>
    </w:lvl>
    <w:lvl w:ilvl="1" w:tplc="5E58CF40">
      <w:start w:val="1"/>
      <w:numFmt w:val="bullet"/>
      <w:pStyle w:val="Listanumerowana4"/>
      <w:lvlText w:val=""/>
      <w:lvlJc w:val="left"/>
      <w:pPr>
        <w:tabs>
          <w:tab w:val="num" w:pos="1440"/>
        </w:tabs>
        <w:ind w:left="1440" w:hanging="360"/>
      </w:pPr>
      <w:rPr>
        <w:rFonts w:ascii="Wingdings" w:hAnsi="Wingdings" w:hint="default"/>
        <w:sz w:val="16"/>
      </w:rPr>
    </w:lvl>
    <w:lvl w:ilvl="2" w:tplc="43A20EB0" w:tentative="1">
      <w:start w:val="1"/>
      <w:numFmt w:val="lowerRoman"/>
      <w:lvlText w:val="%3."/>
      <w:lvlJc w:val="right"/>
      <w:pPr>
        <w:tabs>
          <w:tab w:val="num" w:pos="2160"/>
        </w:tabs>
        <w:ind w:left="2160" w:hanging="180"/>
      </w:pPr>
    </w:lvl>
    <w:lvl w:ilvl="3" w:tplc="B726DC1E" w:tentative="1">
      <w:start w:val="1"/>
      <w:numFmt w:val="decimal"/>
      <w:lvlText w:val="%4."/>
      <w:lvlJc w:val="left"/>
      <w:pPr>
        <w:tabs>
          <w:tab w:val="num" w:pos="2880"/>
        </w:tabs>
        <w:ind w:left="2880" w:hanging="360"/>
      </w:pPr>
    </w:lvl>
    <w:lvl w:ilvl="4" w:tplc="0C14AF08" w:tentative="1">
      <w:start w:val="1"/>
      <w:numFmt w:val="lowerLetter"/>
      <w:lvlText w:val="%5."/>
      <w:lvlJc w:val="left"/>
      <w:pPr>
        <w:tabs>
          <w:tab w:val="num" w:pos="3600"/>
        </w:tabs>
        <w:ind w:left="3600" w:hanging="360"/>
      </w:pPr>
    </w:lvl>
    <w:lvl w:ilvl="5" w:tplc="4ECE9C7E" w:tentative="1">
      <w:start w:val="1"/>
      <w:numFmt w:val="lowerRoman"/>
      <w:lvlText w:val="%6."/>
      <w:lvlJc w:val="right"/>
      <w:pPr>
        <w:tabs>
          <w:tab w:val="num" w:pos="4320"/>
        </w:tabs>
        <w:ind w:left="4320" w:hanging="180"/>
      </w:pPr>
    </w:lvl>
    <w:lvl w:ilvl="6" w:tplc="38D8FF3A" w:tentative="1">
      <w:start w:val="1"/>
      <w:numFmt w:val="decimal"/>
      <w:lvlText w:val="%7."/>
      <w:lvlJc w:val="left"/>
      <w:pPr>
        <w:tabs>
          <w:tab w:val="num" w:pos="5040"/>
        </w:tabs>
        <w:ind w:left="5040" w:hanging="360"/>
      </w:pPr>
    </w:lvl>
    <w:lvl w:ilvl="7" w:tplc="FAA65440" w:tentative="1">
      <w:start w:val="1"/>
      <w:numFmt w:val="lowerLetter"/>
      <w:lvlText w:val="%8."/>
      <w:lvlJc w:val="left"/>
      <w:pPr>
        <w:tabs>
          <w:tab w:val="num" w:pos="5760"/>
        </w:tabs>
        <w:ind w:left="5760" w:hanging="360"/>
      </w:pPr>
    </w:lvl>
    <w:lvl w:ilvl="8" w:tplc="83D05F5A" w:tentative="1">
      <w:start w:val="1"/>
      <w:numFmt w:val="lowerRoman"/>
      <w:lvlText w:val="%9."/>
      <w:lvlJc w:val="right"/>
      <w:pPr>
        <w:tabs>
          <w:tab w:val="num" w:pos="6480"/>
        </w:tabs>
        <w:ind w:left="6480" w:hanging="180"/>
      </w:p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9255DF"/>
    <w:multiLevelType w:val="hybridMultilevel"/>
    <w:tmpl w:val="195E897A"/>
    <w:lvl w:ilvl="0" w:tplc="C4C69D52">
      <w:start w:val="1"/>
      <w:numFmt w:val="bullet"/>
      <w:lvlText w:val=""/>
      <w:lvlJc w:val="left"/>
      <w:pPr>
        <w:tabs>
          <w:tab w:val="num" w:pos="2136"/>
        </w:tabs>
        <w:ind w:left="213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53F06E88"/>
    <w:multiLevelType w:val="multilevel"/>
    <w:tmpl w:val="792CFCF2"/>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997A6D"/>
    <w:multiLevelType w:val="hybridMultilevel"/>
    <w:tmpl w:val="F6A49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70C38"/>
    <w:multiLevelType w:val="multilevel"/>
    <w:tmpl w:val="89A4D7F8"/>
    <w:lvl w:ilvl="0">
      <w:start w:val="1"/>
      <w:numFmt w:val="decimal"/>
      <w:lvlText w:val="%1."/>
      <w:lvlJc w:val="left"/>
      <w:pPr>
        <w:ind w:left="502" w:hanging="360"/>
      </w:pPr>
      <w:rPr>
        <w:rFonts w:ascii="Times New Roman" w:hAnsi="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152784"/>
    <w:multiLevelType w:val="hybridMultilevel"/>
    <w:tmpl w:val="95E02048"/>
    <w:lvl w:ilvl="0" w:tplc="BFD4DA3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E785A09"/>
    <w:multiLevelType w:val="hybridMultilevel"/>
    <w:tmpl w:val="BFF00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720A45"/>
    <w:multiLevelType w:val="hybridMultilevel"/>
    <w:tmpl w:val="D1CAEC3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62A06D39"/>
    <w:multiLevelType w:val="hybridMultilevel"/>
    <w:tmpl w:val="F496C1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575827"/>
    <w:multiLevelType w:val="multilevel"/>
    <w:tmpl w:val="75CA4D7E"/>
    <w:styleLink w:val="Styl221"/>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7" w15:restartNumberingAfterBreak="0">
    <w:nsid w:val="64DC0885"/>
    <w:multiLevelType w:val="hybridMultilevel"/>
    <w:tmpl w:val="FF7CF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7B6AEF"/>
    <w:multiLevelType w:val="hybridMultilevel"/>
    <w:tmpl w:val="5C70B024"/>
    <w:lvl w:ilvl="0" w:tplc="505EB6E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71F45D76"/>
    <w:multiLevelType w:val="hybridMultilevel"/>
    <w:tmpl w:val="3AFA14F6"/>
    <w:styleLink w:val="ListaTabela10pt2"/>
    <w:lvl w:ilvl="0" w:tplc="5E509842">
      <w:start w:val="1"/>
      <w:numFmt w:val="decimal"/>
      <w:lvlText w:val="%1)"/>
      <w:lvlJc w:val="left"/>
      <w:pPr>
        <w:ind w:left="720" w:hanging="360"/>
      </w:pPr>
      <w:rPr>
        <w:rFonts w:ascii="Palatino Linotype" w:eastAsia="Calibri" w:hAnsi="Palatino Linotype"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41477C4"/>
    <w:multiLevelType w:val="hybridMultilevel"/>
    <w:tmpl w:val="1A66FEC8"/>
    <w:lvl w:ilvl="0" w:tplc="09984C3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10A3A"/>
    <w:multiLevelType w:val="hybridMultilevel"/>
    <w:tmpl w:val="EE561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1C2416"/>
    <w:multiLevelType w:val="hybridMultilevel"/>
    <w:tmpl w:val="E230E064"/>
    <w:lvl w:ilvl="0" w:tplc="EEFCCD62">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9E505F"/>
    <w:multiLevelType w:val="hybridMultilevel"/>
    <w:tmpl w:val="3C563B32"/>
    <w:lvl w:ilvl="0" w:tplc="0415000F">
      <w:start w:val="1"/>
      <w:numFmt w:val="decimal"/>
      <w:lvlText w:val="%1."/>
      <w:lvlJc w:val="left"/>
      <w:pPr>
        <w:ind w:left="502" w:hanging="360"/>
      </w:pPr>
      <w:rPr>
        <w:rFonts w:hint="default"/>
        <w:i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003949">
    <w:abstractNumId w:val="13"/>
  </w:num>
  <w:num w:numId="2" w16cid:durableId="1525635781">
    <w:abstractNumId w:val="15"/>
  </w:num>
  <w:num w:numId="3" w16cid:durableId="1338145372">
    <w:abstractNumId w:val="32"/>
  </w:num>
  <w:num w:numId="4" w16cid:durableId="800727005">
    <w:abstractNumId w:val="3"/>
  </w:num>
  <w:num w:numId="5" w16cid:durableId="797258119">
    <w:abstractNumId w:val="9"/>
  </w:num>
  <w:num w:numId="6" w16cid:durableId="2017221446">
    <w:abstractNumId w:val="17"/>
  </w:num>
  <w:num w:numId="7" w16cid:durableId="1363825811">
    <w:abstractNumId w:val="6"/>
  </w:num>
  <w:num w:numId="8" w16cid:durableId="252515381">
    <w:abstractNumId w:val="4"/>
  </w:num>
  <w:num w:numId="9" w16cid:durableId="234515564">
    <w:abstractNumId w:val="28"/>
  </w:num>
  <w:num w:numId="10" w16cid:durableId="1814062252">
    <w:abstractNumId w:val="16"/>
  </w:num>
  <w:num w:numId="11" w16cid:durableId="1662151737">
    <w:abstractNumId w:val="29"/>
  </w:num>
  <w:num w:numId="12" w16cid:durableId="1770076518">
    <w:abstractNumId w:val="26"/>
  </w:num>
  <w:num w:numId="13" w16cid:durableId="703020458">
    <w:abstractNumId w:val="0"/>
  </w:num>
  <w:num w:numId="14" w16cid:durableId="993606665">
    <w:abstractNumId w:val="22"/>
  </w:num>
  <w:num w:numId="15" w16cid:durableId="627777996">
    <w:abstractNumId w:val="25"/>
  </w:num>
  <w:num w:numId="16" w16cid:durableId="1701857119">
    <w:abstractNumId w:val="12"/>
  </w:num>
  <w:num w:numId="17" w16cid:durableId="829490347">
    <w:abstractNumId w:val="30"/>
  </w:num>
  <w:num w:numId="18" w16cid:durableId="1748451919">
    <w:abstractNumId w:val="8"/>
  </w:num>
  <w:num w:numId="19" w16cid:durableId="986713875">
    <w:abstractNumId w:val="1"/>
  </w:num>
  <w:num w:numId="20" w16cid:durableId="486627001">
    <w:abstractNumId w:val="27"/>
  </w:num>
  <w:num w:numId="21" w16cid:durableId="1256792111">
    <w:abstractNumId w:val="24"/>
  </w:num>
  <w:num w:numId="22" w16cid:durableId="777020991">
    <w:abstractNumId w:val="21"/>
  </w:num>
  <w:num w:numId="23" w16cid:durableId="1301302399">
    <w:abstractNumId w:val="31"/>
  </w:num>
  <w:num w:numId="24" w16cid:durableId="1738044677">
    <w:abstractNumId w:val="7"/>
  </w:num>
  <w:num w:numId="25" w16cid:durableId="241331786">
    <w:abstractNumId w:val="14"/>
  </w:num>
  <w:num w:numId="26" w16cid:durableId="1955861421">
    <w:abstractNumId w:val="10"/>
  </w:num>
  <w:num w:numId="27" w16cid:durableId="1206674534">
    <w:abstractNumId w:val="2"/>
  </w:num>
  <w:num w:numId="28" w16cid:durableId="208760702">
    <w:abstractNumId w:val="33"/>
  </w:num>
  <w:num w:numId="29" w16cid:durableId="660885039">
    <w:abstractNumId w:val="5"/>
  </w:num>
  <w:num w:numId="30" w16cid:durableId="55056007">
    <w:abstractNumId w:val="18"/>
  </w:num>
  <w:num w:numId="31" w16cid:durableId="965427885">
    <w:abstractNumId w:val="19"/>
  </w:num>
  <w:num w:numId="32" w16cid:durableId="1175924233">
    <w:abstractNumId w:val="23"/>
  </w:num>
  <w:num w:numId="33" w16cid:durableId="1415207336">
    <w:abstractNumId w:val="20"/>
  </w:num>
  <w:num w:numId="34" w16cid:durableId="95586905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B6"/>
    <w:rsid w:val="00000704"/>
    <w:rsid w:val="000009D6"/>
    <w:rsid w:val="000016E1"/>
    <w:rsid w:val="000017F6"/>
    <w:rsid w:val="0000591E"/>
    <w:rsid w:val="00013A8C"/>
    <w:rsid w:val="00014620"/>
    <w:rsid w:val="000152F0"/>
    <w:rsid w:val="000220A7"/>
    <w:rsid w:val="00025907"/>
    <w:rsid w:val="0003229E"/>
    <w:rsid w:val="00032355"/>
    <w:rsid w:val="00033E62"/>
    <w:rsid w:val="00034A19"/>
    <w:rsid w:val="00037061"/>
    <w:rsid w:val="000406DC"/>
    <w:rsid w:val="00041E31"/>
    <w:rsid w:val="00042523"/>
    <w:rsid w:val="00045176"/>
    <w:rsid w:val="00047020"/>
    <w:rsid w:val="000543DA"/>
    <w:rsid w:val="0005532C"/>
    <w:rsid w:val="00056C00"/>
    <w:rsid w:val="00060649"/>
    <w:rsid w:val="000617AC"/>
    <w:rsid w:val="00062EC3"/>
    <w:rsid w:val="0008274A"/>
    <w:rsid w:val="0008279F"/>
    <w:rsid w:val="000932BB"/>
    <w:rsid w:val="0009334E"/>
    <w:rsid w:val="00094115"/>
    <w:rsid w:val="000972B6"/>
    <w:rsid w:val="000976E3"/>
    <w:rsid w:val="000A0BAB"/>
    <w:rsid w:val="000A4610"/>
    <w:rsid w:val="000B0D92"/>
    <w:rsid w:val="000B2307"/>
    <w:rsid w:val="000B2772"/>
    <w:rsid w:val="000B50E2"/>
    <w:rsid w:val="000B5EEC"/>
    <w:rsid w:val="000C3D01"/>
    <w:rsid w:val="000D0747"/>
    <w:rsid w:val="000D269B"/>
    <w:rsid w:val="000D2792"/>
    <w:rsid w:val="000D6E29"/>
    <w:rsid w:val="000D7B3B"/>
    <w:rsid w:val="000E4005"/>
    <w:rsid w:val="000E420A"/>
    <w:rsid w:val="000E50CF"/>
    <w:rsid w:val="000E5F3E"/>
    <w:rsid w:val="000E5F56"/>
    <w:rsid w:val="000F4DF3"/>
    <w:rsid w:val="00100498"/>
    <w:rsid w:val="001035F4"/>
    <w:rsid w:val="00104321"/>
    <w:rsid w:val="00104771"/>
    <w:rsid w:val="00106E3A"/>
    <w:rsid w:val="00110A95"/>
    <w:rsid w:val="001131B2"/>
    <w:rsid w:val="00113B0B"/>
    <w:rsid w:val="00116638"/>
    <w:rsid w:val="00117E1D"/>
    <w:rsid w:val="0012115E"/>
    <w:rsid w:val="00121636"/>
    <w:rsid w:val="00123533"/>
    <w:rsid w:val="00131869"/>
    <w:rsid w:val="00141039"/>
    <w:rsid w:val="00141C33"/>
    <w:rsid w:val="001449EB"/>
    <w:rsid w:val="001454B8"/>
    <w:rsid w:val="00152373"/>
    <w:rsid w:val="00160E45"/>
    <w:rsid w:val="00161C85"/>
    <w:rsid w:val="00162367"/>
    <w:rsid w:val="00164398"/>
    <w:rsid w:val="00164CCD"/>
    <w:rsid w:val="001678FE"/>
    <w:rsid w:val="00171115"/>
    <w:rsid w:val="00172065"/>
    <w:rsid w:val="00175233"/>
    <w:rsid w:val="0017649A"/>
    <w:rsid w:val="0018193D"/>
    <w:rsid w:val="001866F7"/>
    <w:rsid w:val="001946FF"/>
    <w:rsid w:val="00195B58"/>
    <w:rsid w:val="00196ADB"/>
    <w:rsid w:val="00196CEE"/>
    <w:rsid w:val="001B0446"/>
    <w:rsid w:val="001B073F"/>
    <w:rsid w:val="001B2835"/>
    <w:rsid w:val="001B3115"/>
    <w:rsid w:val="001B78C1"/>
    <w:rsid w:val="001B7B59"/>
    <w:rsid w:val="001C7E83"/>
    <w:rsid w:val="001D19CB"/>
    <w:rsid w:val="001D29ED"/>
    <w:rsid w:val="001D30BA"/>
    <w:rsid w:val="001D57DC"/>
    <w:rsid w:val="001D5CFB"/>
    <w:rsid w:val="001D6719"/>
    <w:rsid w:val="001D7F3B"/>
    <w:rsid w:val="001E36D6"/>
    <w:rsid w:val="001E60A8"/>
    <w:rsid w:val="001F27BC"/>
    <w:rsid w:val="001F52AF"/>
    <w:rsid w:val="00200F42"/>
    <w:rsid w:val="0020375C"/>
    <w:rsid w:val="00204460"/>
    <w:rsid w:val="0020460C"/>
    <w:rsid w:val="00204DA5"/>
    <w:rsid w:val="00206596"/>
    <w:rsid w:val="00210287"/>
    <w:rsid w:val="00211683"/>
    <w:rsid w:val="002118AC"/>
    <w:rsid w:val="00212F27"/>
    <w:rsid w:val="00213638"/>
    <w:rsid w:val="00222F98"/>
    <w:rsid w:val="002262F9"/>
    <w:rsid w:val="0023233A"/>
    <w:rsid w:val="0024009C"/>
    <w:rsid w:val="00243F0C"/>
    <w:rsid w:val="00244976"/>
    <w:rsid w:val="00245646"/>
    <w:rsid w:val="0024657A"/>
    <w:rsid w:val="00250591"/>
    <w:rsid w:val="00251B95"/>
    <w:rsid w:val="00253460"/>
    <w:rsid w:val="00256782"/>
    <w:rsid w:val="0025761C"/>
    <w:rsid w:val="00265E2F"/>
    <w:rsid w:val="002802C3"/>
    <w:rsid w:val="002846E6"/>
    <w:rsid w:val="00286898"/>
    <w:rsid w:val="00287EA8"/>
    <w:rsid w:val="002A2AA4"/>
    <w:rsid w:val="002A4E91"/>
    <w:rsid w:val="002A6541"/>
    <w:rsid w:val="002A7169"/>
    <w:rsid w:val="002B5D43"/>
    <w:rsid w:val="002C1CE8"/>
    <w:rsid w:val="002C62D8"/>
    <w:rsid w:val="002C68FA"/>
    <w:rsid w:val="002E0820"/>
    <w:rsid w:val="002E2F1D"/>
    <w:rsid w:val="002E383B"/>
    <w:rsid w:val="002E3E7A"/>
    <w:rsid w:val="002E42E3"/>
    <w:rsid w:val="002F2DD8"/>
    <w:rsid w:val="002F5078"/>
    <w:rsid w:val="002F699E"/>
    <w:rsid w:val="003048B9"/>
    <w:rsid w:val="00312CDB"/>
    <w:rsid w:val="00312D00"/>
    <w:rsid w:val="003132CF"/>
    <w:rsid w:val="003143D2"/>
    <w:rsid w:val="00316293"/>
    <w:rsid w:val="0031651C"/>
    <w:rsid w:val="003176F7"/>
    <w:rsid w:val="00317B0A"/>
    <w:rsid w:val="0032601B"/>
    <w:rsid w:val="00326356"/>
    <w:rsid w:val="00327EAB"/>
    <w:rsid w:val="00330772"/>
    <w:rsid w:val="00331A15"/>
    <w:rsid w:val="00331AD9"/>
    <w:rsid w:val="003412AC"/>
    <w:rsid w:val="00342711"/>
    <w:rsid w:val="00352615"/>
    <w:rsid w:val="00352664"/>
    <w:rsid w:val="003547AE"/>
    <w:rsid w:val="00357F28"/>
    <w:rsid w:val="003605A6"/>
    <w:rsid w:val="00361E3A"/>
    <w:rsid w:val="00365665"/>
    <w:rsid w:val="0036629D"/>
    <w:rsid w:val="00366940"/>
    <w:rsid w:val="0036744E"/>
    <w:rsid w:val="00372F6F"/>
    <w:rsid w:val="0037354C"/>
    <w:rsid w:val="003762AE"/>
    <w:rsid w:val="00390C2D"/>
    <w:rsid w:val="0039131A"/>
    <w:rsid w:val="00392C08"/>
    <w:rsid w:val="00397BD4"/>
    <w:rsid w:val="00397D25"/>
    <w:rsid w:val="003A0FDC"/>
    <w:rsid w:val="003A6EB0"/>
    <w:rsid w:val="003A77AB"/>
    <w:rsid w:val="003B73B7"/>
    <w:rsid w:val="003B7F49"/>
    <w:rsid w:val="003C15C4"/>
    <w:rsid w:val="003C53C5"/>
    <w:rsid w:val="003C5451"/>
    <w:rsid w:val="003C59A9"/>
    <w:rsid w:val="003C755D"/>
    <w:rsid w:val="003E07B6"/>
    <w:rsid w:val="003E0936"/>
    <w:rsid w:val="003E61FB"/>
    <w:rsid w:val="003F1DB7"/>
    <w:rsid w:val="003F1FEB"/>
    <w:rsid w:val="003F2D9E"/>
    <w:rsid w:val="003F4046"/>
    <w:rsid w:val="003F4452"/>
    <w:rsid w:val="003F527F"/>
    <w:rsid w:val="003F5B59"/>
    <w:rsid w:val="004000D4"/>
    <w:rsid w:val="0042229E"/>
    <w:rsid w:val="004227C4"/>
    <w:rsid w:val="00423912"/>
    <w:rsid w:val="0042526E"/>
    <w:rsid w:val="00426580"/>
    <w:rsid w:val="00434963"/>
    <w:rsid w:val="00436395"/>
    <w:rsid w:val="00437278"/>
    <w:rsid w:val="00445336"/>
    <w:rsid w:val="00445473"/>
    <w:rsid w:val="00445A8A"/>
    <w:rsid w:val="00451A98"/>
    <w:rsid w:val="004529CD"/>
    <w:rsid w:val="004529E2"/>
    <w:rsid w:val="0045396B"/>
    <w:rsid w:val="00454B99"/>
    <w:rsid w:val="00457177"/>
    <w:rsid w:val="00464970"/>
    <w:rsid w:val="004708C8"/>
    <w:rsid w:val="00471D3D"/>
    <w:rsid w:val="00472B35"/>
    <w:rsid w:val="00472BA6"/>
    <w:rsid w:val="004739AE"/>
    <w:rsid w:val="004751C5"/>
    <w:rsid w:val="00477442"/>
    <w:rsid w:val="0048031E"/>
    <w:rsid w:val="0049313F"/>
    <w:rsid w:val="004966DD"/>
    <w:rsid w:val="00496745"/>
    <w:rsid w:val="004A10A0"/>
    <w:rsid w:val="004A3096"/>
    <w:rsid w:val="004A6D1A"/>
    <w:rsid w:val="004B35F4"/>
    <w:rsid w:val="004B462D"/>
    <w:rsid w:val="004B51EB"/>
    <w:rsid w:val="004B54C1"/>
    <w:rsid w:val="004B6957"/>
    <w:rsid w:val="004C0955"/>
    <w:rsid w:val="004C1BB4"/>
    <w:rsid w:val="004C3985"/>
    <w:rsid w:val="004C5562"/>
    <w:rsid w:val="004C6AD0"/>
    <w:rsid w:val="004D315E"/>
    <w:rsid w:val="004D4B37"/>
    <w:rsid w:val="004D7E28"/>
    <w:rsid w:val="004E18F6"/>
    <w:rsid w:val="004E1F43"/>
    <w:rsid w:val="004F31B6"/>
    <w:rsid w:val="004F34AA"/>
    <w:rsid w:val="004F6496"/>
    <w:rsid w:val="005029EF"/>
    <w:rsid w:val="005078FF"/>
    <w:rsid w:val="00510448"/>
    <w:rsid w:val="005228A1"/>
    <w:rsid w:val="00522F56"/>
    <w:rsid w:val="00523103"/>
    <w:rsid w:val="00530D2D"/>
    <w:rsid w:val="00533074"/>
    <w:rsid w:val="005416CC"/>
    <w:rsid w:val="00544FC6"/>
    <w:rsid w:val="005476CC"/>
    <w:rsid w:val="00550759"/>
    <w:rsid w:val="00551ED3"/>
    <w:rsid w:val="005558AC"/>
    <w:rsid w:val="00564954"/>
    <w:rsid w:val="005731C5"/>
    <w:rsid w:val="00582181"/>
    <w:rsid w:val="005854C4"/>
    <w:rsid w:val="00585883"/>
    <w:rsid w:val="00586472"/>
    <w:rsid w:val="00593012"/>
    <w:rsid w:val="00593790"/>
    <w:rsid w:val="005A12A0"/>
    <w:rsid w:val="005A47F1"/>
    <w:rsid w:val="005A5A0A"/>
    <w:rsid w:val="005B2389"/>
    <w:rsid w:val="005B39D7"/>
    <w:rsid w:val="005B5F5D"/>
    <w:rsid w:val="005C28B8"/>
    <w:rsid w:val="005C2F5E"/>
    <w:rsid w:val="005C5A5F"/>
    <w:rsid w:val="005C63DA"/>
    <w:rsid w:val="005F1175"/>
    <w:rsid w:val="005F48DD"/>
    <w:rsid w:val="005F4937"/>
    <w:rsid w:val="005F4CB8"/>
    <w:rsid w:val="005F4D05"/>
    <w:rsid w:val="00602CE0"/>
    <w:rsid w:val="00602FA7"/>
    <w:rsid w:val="006035D2"/>
    <w:rsid w:val="00605E8F"/>
    <w:rsid w:val="006068DE"/>
    <w:rsid w:val="006150A6"/>
    <w:rsid w:val="0061524C"/>
    <w:rsid w:val="00617044"/>
    <w:rsid w:val="00617C4D"/>
    <w:rsid w:val="00626A9A"/>
    <w:rsid w:val="006350F9"/>
    <w:rsid w:val="00637A6C"/>
    <w:rsid w:val="00641777"/>
    <w:rsid w:val="00641CE8"/>
    <w:rsid w:val="006438C3"/>
    <w:rsid w:val="00650D13"/>
    <w:rsid w:val="006520BC"/>
    <w:rsid w:val="00654F83"/>
    <w:rsid w:val="0065566F"/>
    <w:rsid w:val="006618DB"/>
    <w:rsid w:val="00661B0E"/>
    <w:rsid w:val="00662A23"/>
    <w:rsid w:val="00663515"/>
    <w:rsid w:val="006646F5"/>
    <w:rsid w:val="006666E5"/>
    <w:rsid w:val="00680BAB"/>
    <w:rsid w:val="00680E77"/>
    <w:rsid w:val="00681CCF"/>
    <w:rsid w:val="006820C7"/>
    <w:rsid w:val="00682D9B"/>
    <w:rsid w:val="006860ED"/>
    <w:rsid w:val="00691BC4"/>
    <w:rsid w:val="00691ED8"/>
    <w:rsid w:val="0069337B"/>
    <w:rsid w:val="00694351"/>
    <w:rsid w:val="006A0CEB"/>
    <w:rsid w:val="006A15DC"/>
    <w:rsid w:val="006A3212"/>
    <w:rsid w:val="006A3580"/>
    <w:rsid w:val="006B06C9"/>
    <w:rsid w:val="006B3054"/>
    <w:rsid w:val="006B400E"/>
    <w:rsid w:val="006B4A70"/>
    <w:rsid w:val="006B579F"/>
    <w:rsid w:val="006C2971"/>
    <w:rsid w:val="006C32EF"/>
    <w:rsid w:val="006C7588"/>
    <w:rsid w:val="006C778D"/>
    <w:rsid w:val="006E1AAF"/>
    <w:rsid w:val="006E21F7"/>
    <w:rsid w:val="006F2803"/>
    <w:rsid w:val="006F51BD"/>
    <w:rsid w:val="0070246B"/>
    <w:rsid w:val="007065C1"/>
    <w:rsid w:val="0071697C"/>
    <w:rsid w:val="00717D80"/>
    <w:rsid w:val="0072403E"/>
    <w:rsid w:val="007243D0"/>
    <w:rsid w:val="00726848"/>
    <w:rsid w:val="007334D6"/>
    <w:rsid w:val="00733F41"/>
    <w:rsid w:val="007340A3"/>
    <w:rsid w:val="00734948"/>
    <w:rsid w:val="00734DBF"/>
    <w:rsid w:val="00735FB2"/>
    <w:rsid w:val="007364BA"/>
    <w:rsid w:val="00742BB3"/>
    <w:rsid w:val="00743D6E"/>
    <w:rsid w:val="00745525"/>
    <w:rsid w:val="00745E4A"/>
    <w:rsid w:val="00751303"/>
    <w:rsid w:val="00751DF0"/>
    <w:rsid w:val="007535B7"/>
    <w:rsid w:val="00757416"/>
    <w:rsid w:val="00761426"/>
    <w:rsid w:val="00761F7E"/>
    <w:rsid w:val="007629DE"/>
    <w:rsid w:val="00764857"/>
    <w:rsid w:val="0076617D"/>
    <w:rsid w:val="00772518"/>
    <w:rsid w:val="0077385C"/>
    <w:rsid w:val="00776B5A"/>
    <w:rsid w:val="00777685"/>
    <w:rsid w:val="007827B3"/>
    <w:rsid w:val="00784646"/>
    <w:rsid w:val="00786192"/>
    <w:rsid w:val="007872F6"/>
    <w:rsid w:val="00790B5A"/>
    <w:rsid w:val="0079267B"/>
    <w:rsid w:val="0079268E"/>
    <w:rsid w:val="00792D35"/>
    <w:rsid w:val="007955AE"/>
    <w:rsid w:val="007A1363"/>
    <w:rsid w:val="007A14F9"/>
    <w:rsid w:val="007A5F9F"/>
    <w:rsid w:val="007B3E98"/>
    <w:rsid w:val="007B47BB"/>
    <w:rsid w:val="007B62FE"/>
    <w:rsid w:val="007C0A12"/>
    <w:rsid w:val="007C5265"/>
    <w:rsid w:val="007C5E6A"/>
    <w:rsid w:val="007C6ABE"/>
    <w:rsid w:val="007D14A7"/>
    <w:rsid w:val="007D2AA4"/>
    <w:rsid w:val="007D61C9"/>
    <w:rsid w:val="007E1965"/>
    <w:rsid w:val="007E6FAB"/>
    <w:rsid w:val="007E7D68"/>
    <w:rsid w:val="007F1F36"/>
    <w:rsid w:val="007F3D86"/>
    <w:rsid w:val="007F5C68"/>
    <w:rsid w:val="00802064"/>
    <w:rsid w:val="00804180"/>
    <w:rsid w:val="008046FA"/>
    <w:rsid w:val="008107C8"/>
    <w:rsid w:val="00814D90"/>
    <w:rsid w:val="0081669A"/>
    <w:rsid w:val="00822EB6"/>
    <w:rsid w:val="008249C7"/>
    <w:rsid w:val="00826665"/>
    <w:rsid w:val="00831AE8"/>
    <w:rsid w:val="0083254B"/>
    <w:rsid w:val="00832D3E"/>
    <w:rsid w:val="0083445C"/>
    <w:rsid w:val="0083733A"/>
    <w:rsid w:val="00847B79"/>
    <w:rsid w:val="008530E0"/>
    <w:rsid w:val="00861E36"/>
    <w:rsid w:val="008646E2"/>
    <w:rsid w:val="00865FDA"/>
    <w:rsid w:val="00867968"/>
    <w:rsid w:val="00867B0C"/>
    <w:rsid w:val="00867F8D"/>
    <w:rsid w:val="0087011C"/>
    <w:rsid w:val="00870A2C"/>
    <w:rsid w:val="008721CB"/>
    <w:rsid w:val="008724A5"/>
    <w:rsid w:val="0088162C"/>
    <w:rsid w:val="008A00C8"/>
    <w:rsid w:val="008A073C"/>
    <w:rsid w:val="008A1539"/>
    <w:rsid w:val="008A1E88"/>
    <w:rsid w:val="008A7E53"/>
    <w:rsid w:val="008B0683"/>
    <w:rsid w:val="008B0CDA"/>
    <w:rsid w:val="008B16B2"/>
    <w:rsid w:val="008B53E3"/>
    <w:rsid w:val="008C0246"/>
    <w:rsid w:val="008C127F"/>
    <w:rsid w:val="008D0C8A"/>
    <w:rsid w:val="008D2963"/>
    <w:rsid w:val="008D5A75"/>
    <w:rsid w:val="008D6389"/>
    <w:rsid w:val="008E0E4F"/>
    <w:rsid w:val="008E6230"/>
    <w:rsid w:val="008E73A9"/>
    <w:rsid w:val="008F0CF3"/>
    <w:rsid w:val="008F6390"/>
    <w:rsid w:val="009024BF"/>
    <w:rsid w:val="00905554"/>
    <w:rsid w:val="00910EF2"/>
    <w:rsid w:val="0091685F"/>
    <w:rsid w:val="00916AE2"/>
    <w:rsid w:val="0092098F"/>
    <w:rsid w:val="009233A7"/>
    <w:rsid w:val="00924946"/>
    <w:rsid w:val="00927096"/>
    <w:rsid w:val="0093358C"/>
    <w:rsid w:val="0093689C"/>
    <w:rsid w:val="0094312B"/>
    <w:rsid w:val="00944893"/>
    <w:rsid w:val="00952002"/>
    <w:rsid w:val="00952A9E"/>
    <w:rsid w:val="00953F93"/>
    <w:rsid w:val="00954CC0"/>
    <w:rsid w:val="00971156"/>
    <w:rsid w:val="009729C4"/>
    <w:rsid w:val="00972BEE"/>
    <w:rsid w:val="0097332D"/>
    <w:rsid w:val="009756B1"/>
    <w:rsid w:val="009864F4"/>
    <w:rsid w:val="00990872"/>
    <w:rsid w:val="00993BFC"/>
    <w:rsid w:val="009A5AFA"/>
    <w:rsid w:val="009A5B9D"/>
    <w:rsid w:val="009A662F"/>
    <w:rsid w:val="009B0CAD"/>
    <w:rsid w:val="009B4526"/>
    <w:rsid w:val="009B5024"/>
    <w:rsid w:val="009C1981"/>
    <w:rsid w:val="009C23E9"/>
    <w:rsid w:val="009C5435"/>
    <w:rsid w:val="009C7C06"/>
    <w:rsid w:val="009D042A"/>
    <w:rsid w:val="009D098F"/>
    <w:rsid w:val="009D36FC"/>
    <w:rsid w:val="009D6477"/>
    <w:rsid w:val="009E2998"/>
    <w:rsid w:val="009E3B6F"/>
    <w:rsid w:val="009E3FF3"/>
    <w:rsid w:val="009E67E8"/>
    <w:rsid w:val="009E7618"/>
    <w:rsid w:val="009F13B0"/>
    <w:rsid w:val="009F523A"/>
    <w:rsid w:val="00A03E8B"/>
    <w:rsid w:val="00A046CC"/>
    <w:rsid w:val="00A05AAD"/>
    <w:rsid w:val="00A128D2"/>
    <w:rsid w:val="00A13EB5"/>
    <w:rsid w:val="00A1579C"/>
    <w:rsid w:val="00A22C52"/>
    <w:rsid w:val="00A23635"/>
    <w:rsid w:val="00A254EB"/>
    <w:rsid w:val="00A26B93"/>
    <w:rsid w:val="00A33D91"/>
    <w:rsid w:val="00A43A71"/>
    <w:rsid w:val="00A44BD4"/>
    <w:rsid w:val="00A457BF"/>
    <w:rsid w:val="00A46A2A"/>
    <w:rsid w:val="00A514F1"/>
    <w:rsid w:val="00A521B2"/>
    <w:rsid w:val="00A57EA7"/>
    <w:rsid w:val="00A60BA3"/>
    <w:rsid w:val="00A63B23"/>
    <w:rsid w:val="00A666C6"/>
    <w:rsid w:val="00A70430"/>
    <w:rsid w:val="00A73EC3"/>
    <w:rsid w:val="00A83123"/>
    <w:rsid w:val="00A84BF9"/>
    <w:rsid w:val="00A84DBD"/>
    <w:rsid w:val="00A85DA6"/>
    <w:rsid w:val="00A862BC"/>
    <w:rsid w:val="00A925A4"/>
    <w:rsid w:val="00AA0F15"/>
    <w:rsid w:val="00AA1744"/>
    <w:rsid w:val="00AA439A"/>
    <w:rsid w:val="00AC7EC1"/>
    <w:rsid w:val="00AD0E22"/>
    <w:rsid w:val="00AD4CC5"/>
    <w:rsid w:val="00AE49FF"/>
    <w:rsid w:val="00AE4B85"/>
    <w:rsid w:val="00AE64C2"/>
    <w:rsid w:val="00AF0F2C"/>
    <w:rsid w:val="00AF1221"/>
    <w:rsid w:val="00AF2435"/>
    <w:rsid w:val="00AF6577"/>
    <w:rsid w:val="00B05B2A"/>
    <w:rsid w:val="00B05B2C"/>
    <w:rsid w:val="00B0658A"/>
    <w:rsid w:val="00B10FEC"/>
    <w:rsid w:val="00B110A9"/>
    <w:rsid w:val="00B12005"/>
    <w:rsid w:val="00B167E2"/>
    <w:rsid w:val="00B215EE"/>
    <w:rsid w:val="00B23398"/>
    <w:rsid w:val="00B302C7"/>
    <w:rsid w:val="00B33502"/>
    <w:rsid w:val="00B40440"/>
    <w:rsid w:val="00B4134A"/>
    <w:rsid w:val="00B41E35"/>
    <w:rsid w:val="00B42468"/>
    <w:rsid w:val="00B45D6B"/>
    <w:rsid w:val="00B5785E"/>
    <w:rsid w:val="00B60D60"/>
    <w:rsid w:val="00B61CB4"/>
    <w:rsid w:val="00B67E2C"/>
    <w:rsid w:val="00B7030B"/>
    <w:rsid w:val="00B72619"/>
    <w:rsid w:val="00B72BB6"/>
    <w:rsid w:val="00B766AB"/>
    <w:rsid w:val="00B81E3E"/>
    <w:rsid w:val="00B839B0"/>
    <w:rsid w:val="00B8473B"/>
    <w:rsid w:val="00B91073"/>
    <w:rsid w:val="00B963FD"/>
    <w:rsid w:val="00B97F31"/>
    <w:rsid w:val="00BA1D49"/>
    <w:rsid w:val="00BA1DEB"/>
    <w:rsid w:val="00BA49DE"/>
    <w:rsid w:val="00BA5C35"/>
    <w:rsid w:val="00BA7A53"/>
    <w:rsid w:val="00BA7BEC"/>
    <w:rsid w:val="00BB5268"/>
    <w:rsid w:val="00BB6478"/>
    <w:rsid w:val="00BD5A10"/>
    <w:rsid w:val="00BE21CA"/>
    <w:rsid w:val="00BE73D5"/>
    <w:rsid w:val="00BF4B97"/>
    <w:rsid w:val="00C020D2"/>
    <w:rsid w:val="00C0644E"/>
    <w:rsid w:val="00C110BC"/>
    <w:rsid w:val="00C1573A"/>
    <w:rsid w:val="00C15B94"/>
    <w:rsid w:val="00C15DC7"/>
    <w:rsid w:val="00C16BFE"/>
    <w:rsid w:val="00C16EB7"/>
    <w:rsid w:val="00C22D57"/>
    <w:rsid w:val="00C23E9C"/>
    <w:rsid w:val="00C2582B"/>
    <w:rsid w:val="00C27E9B"/>
    <w:rsid w:val="00C3056D"/>
    <w:rsid w:val="00C31DA2"/>
    <w:rsid w:val="00C356B0"/>
    <w:rsid w:val="00C36B2A"/>
    <w:rsid w:val="00C370C0"/>
    <w:rsid w:val="00C40A6A"/>
    <w:rsid w:val="00C411BD"/>
    <w:rsid w:val="00C419F9"/>
    <w:rsid w:val="00C4707C"/>
    <w:rsid w:val="00C47121"/>
    <w:rsid w:val="00C50933"/>
    <w:rsid w:val="00C53C36"/>
    <w:rsid w:val="00C607C1"/>
    <w:rsid w:val="00C66009"/>
    <w:rsid w:val="00C713AA"/>
    <w:rsid w:val="00C75640"/>
    <w:rsid w:val="00C80656"/>
    <w:rsid w:val="00C80C85"/>
    <w:rsid w:val="00C83014"/>
    <w:rsid w:val="00C84B77"/>
    <w:rsid w:val="00C856B5"/>
    <w:rsid w:val="00C87C14"/>
    <w:rsid w:val="00C90C00"/>
    <w:rsid w:val="00C97A19"/>
    <w:rsid w:val="00CA302E"/>
    <w:rsid w:val="00CA49C3"/>
    <w:rsid w:val="00CA5A30"/>
    <w:rsid w:val="00CA5AA4"/>
    <w:rsid w:val="00CB11C4"/>
    <w:rsid w:val="00CB1343"/>
    <w:rsid w:val="00CB515B"/>
    <w:rsid w:val="00CB5659"/>
    <w:rsid w:val="00CB58B6"/>
    <w:rsid w:val="00CB5EB3"/>
    <w:rsid w:val="00CB75FE"/>
    <w:rsid w:val="00CC004E"/>
    <w:rsid w:val="00CC33A4"/>
    <w:rsid w:val="00CC6170"/>
    <w:rsid w:val="00CD0B92"/>
    <w:rsid w:val="00CD41CC"/>
    <w:rsid w:val="00CD494C"/>
    <w:rsid w:val="00CD5863"/>
    <w:rsid w:val="00CE0A41"/>
    <w:rsid w:val="00CE16F0"/>
    <w:rsid w:val="00CE194B"/>
    <w:rsid w:val="00CE6D00"/>
    <w:rsid w:val="00CE7338"/>
    <w:rsid w:val="00CF492E"/>
    <w:rsid w:val="00D01E0F"/>
    <w:rsid w:val="00D042A5"/>
    <w:rsid w:val="00D11C8C"/>
    <w:rsid w:val="00D12825"/>
    <w:rsid w:val="00D128B7"/>
    <w:rsid w:val="00D147EC"/>
    <w:rsid w:val="00D234D1"/>
    <w:rsid w:val="00D30716"/>
    <w:rsid w:val="00D332C1"/>
    <w:rsid w:val="00D412DB"/>
    <w:rsid w:val="00D51D0B"/>
    <w:rsid w:val="00D54A73"/>
    <w:rsid w:val="00D550E7"/>
    <w:rsid w:val="00D75ED5"/>
    <w:rsid w:val="00D77417"/>
    <w:rsid w:val="00D92045"/>
    <w:rsid w:val="00D93031"/>
    <w:rsid w:val="00D9340B"/>
    <w:rsid w:val="00D958A7"/>
    <w:rsid w:val="00D97F86"/>
    <w:rsid w:val="00DA341B"/>
    <w:rsid w:val="00DA57AE"/>
    <w:rsid w:val="00DB5A2D"/>
    <w:rsid w:val="00DB732A"/>
    <w:rsid w:val="00DC488E"/>
    <w:rsid w:val="00DC70B5"/>
    <w:rsid w:val="00DD34EA"/>
    <w:rsid w:val="00DD5CE0"/>
    <w:rsid w:val="00DE01BC"/>
    <w:rsid w:val="00DE3B1F"/>
    <w:rsid w:val="00DE3E4F"/>
    <w:rsid w:val="00DE647A"/>
    <w:rsid w:val="00DE7493"/>
    <w:rsid w:val="00DF02ED"/>
    <w:rsid w:val="00DF6E7B"/>
    <w:rsid w:val="00E029F3"/>
    <w:rsid w:val="00E042C8"/>
    <w:rsid w:val="00E043F6"/>
    <w:rsid w:val="00E0455C"/>
    <w:rsid w:val="00E07317"/>
    <w:rsid w:val="00E13D3E"/>
    <w:rsid w:val="00E16285"/>
    <w:rsid w:val="00E1756E"/>
    <w:rsid w:val="00E22641"/>
    <w:rsid w:val="00E230EC"/>
    <w:rsid w:val="00E34307"/>
    <w:rsid w:val="00E4368F"/>
    <w:rsid w:val="00E45099"/>
    <w:rsid w:val="00E46286"/>
    <w:rsid w:val="00E46344"/>
    <w:rsid w:val="00E46E1D"/>
    <w:rsid w:val="00E47A58"/>
    <w:rsid w:val="00E518D6"/>
    <w:rsid w:val="00E60EA4"/>
    <w:rsid w:val="00E63907"/>
    <w:rsid w:val="00E67B36"/>
    <w:rsid w:val="00E76679"/>
    <w:rsid w:val="00E92AA8"/>
    <w:rsid w:val="00E92E02"/>
    <w:rsid w:val="00E9302F"/>
    <w:rsid w:val="00E939F8"/>
    <w:rsid w:val="00E95124"/>
    <w:rsid w:val="00E97897"/>
    <w:rsid w:val="00EB1242"/>
    <w:rsid w:val="00EC5865"/>
    <w:rsid w:val="00EC7AFE"/>
    <w:rsid w:val="00ED0623"/>
    <w:rsid w:val="00ED4439"/>
    <w:rsid w:val="00ED6D46"/>
    <w:rsid w:val="00EE422C"/>
    <w:rsid w:val="00EE45FF"/>
    <w:rsid w:val="00EE6D41"/>
    <w:rsid w:val="00EE75F1"/>
    <w:rsid w:val="00EF092E"/>
    <w:rsid w:val="00F0300F"/>
    <w:rsid w:val="00F070C1"/>
    <w:rsid w:val="00F14EB0"/>
    <w:rsid w:val="00F15C7B"/>
    <w:rsid w:val="00F15D77"/>
    <w:rsid w:val="00F2182A"/>
    <w:rsid w:val="00F23685"/>
    <w:rsid w:val="00F24729"/>
    <w:rsid w:val="00F25ABE"/>
    <w:rsid w:val="00F2693B"/>
    <w:rsid w:val="00F30818"/>
    <w:rsid w:val="00F30899"/>
    <w:rsid w:val="00F32024"/>
    <w:rsid w:val="00F33085"/>
    <w:rsid w:val="00F45CC5"/>
    <w:rsid w:val="00F46AC8"/>
    <w:rsid w:val="00F523B4"/>
    <w:rsid w:val="00F5541C"/>
    <w:rsid w:val="00F56BBC"/>
    <w:rsid w:val="00F57D89"/>
    <w:rsid w:val="00F62CCA"/>
    <w:rsid w:val="00F66C09"/>
    <w:rsid w:val="00F702D0"/>
    <w:rsid w:val="00F70C43"/>
    <w:rsid w:val="00F72B07"/>
    <w:rsid w:val="00F74102"/>
    <w:rsid w:val="00F746C7"/>
    <w:rsid w:val="00F74C70"/>
    <w:rsid w:val="00F8224E"/>
    <w:rsid w:val="00F82558"/>
    <w:rsid w:val="00F827F6"/>
    <w:rsid w:val="00F82BCD"/>
    <w:rsid w:val="00F82FC5"/>
    <w:rsid w:val="00F93849"/>
    <w:rsid w:val="00FA1C63"/>
    <w:rsid w:val="00FA291E"/>
    <w:rsid w:val="00FB0A36"/>
    <w:rsid w:val="00FB296D"/>
    <w:rsid w:val="00FB36FB"/>
    <w:rsid w:val="00FB415A"/>
    <w:rsid w:val="00FC0D7C"/>
    <w:rsid w:val="00FC1773"/>
    <w:rsid w:val="00FC3DB2"/>
    <w:rsid w:val="00FC459C"/>
    <w:rsid w:val="00FC4880"/>
    <w:rsid w:val="00FC5647"/>
    <w:rsid w:val="00FC6493"/>
    <w:rsid w:val="00FD05B4"/>
    <w:rsid w:val="00FD208F"/>
    <w:rsid w:val="00FD28B5"/>
    <w:rsid w:val="00FD30E4"/>
    <w:rsid w:val="00FD4F9B"/>
    <w:rsid w:val="00FE0F8F"/>
    <w:rsid w:val="00FE1833"/>
    <w:rsid w:val="00FE2085"/>
    <w:rsid w:val="00FE3BB7"/>
    <w:rsid w:val="00FF348B"/>
    <w:rsid w:val="00FF3EB6"/>
    <w:rsid w:val="00FF48C7"/>
    <w:rsid w:val="00FF5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DDA6"/>
  <w15:docId w15:val="{79890BFC-9195-4E69-8140-0D6D2F19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9FF"/>
    <w:pPr>
      <w:spacing w:after="200" w:line="276" w:lineRule="auto"/>
    </w:pPr>
    <w:rPr>
      <w:sz w:val="22"/>
      <w:szCs w:val="22"/>
      <w:lang w:eastAsia="en-US"/>
    </w:rPr>
  </w:style>
  <w:style w:type="paragraph" w:styleId="Nagwek1">
    <w:name w:val="heading 1"/>
    <w:basedOn w:val="Normalny"/>
    <w:next w:val="Tekstpodstawowy"/>
    <w:link w:val="Nagwek1Znak"/>
    <w:qFormat/>
    <w:rsid w:val="00472B35"/>
    <w:pPr>
      <w:keepNext/>
      <w:widowControl w:val="0"/>
      <w:numPr>
        <w:numId w:val="13"/>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72B35"/>
    <w:pPr>
      <w:keepNext/>
      <w:widowControl w:val="0"/>
      <w:numPr>
        <w:ilvl w:val="1"/>
        <w:numId w:val="13"/>
      </w:numPr>
      <w:suppressAutoHyphens/>
      <w:spacing w:after="0" w:line="240" w:lineRule="auto"/>
      <w:outlineLvl w:val="1"/>
    </w:pPr>
    <w:rPr>
      <w:rFonts w:ascii="Times New Roman" w:eastAsia="Times New Roman" w:hAnsi="Times New Roman"/>
      <w:b/>
      <w:bCs/>
      <w:i/>
      <w:iCs/>
      <w:color w:val="000000"/>
      <w:kern w:val="1"/>
      <w:lang w:eastAsia="ar-SA"/>
    </w:rPr>
  </w:style>
  <w:style w:type="paragraph" w:styleId="Nagwek3">
    <w:name w:val="heading 3"/>
    <w:basedOn w:val="Normalny"/>
    <w:next w:val="Normalny"/>
    <w:link w:val="Nagwek3Znak"/>
    <w:uiPriority w:val="9"/>
    <w:semiHidden/>
    <w:unhideWhenUsed/>
    <w:qFormat/>
    <w:rsid w:val="003F2D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9">
    <w:name w:val="heading 9"/>
    <w:basedOn w:val="Normalny"/>
    <w:next w:val="Normalny"/>
    <w:link w:val="Nagwek9Znak"/>
    <w:uiPriority w:val="9"/>
    <w:qFormat/>
    <w:rsid w:val="00533074"/>
    <w:p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5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5554"/>
  </w:style>
  <w:style w:type="paragraph" w:styleId="Stopka">
    <w:name w:val="footer"/>
    <w:basedOn w:val="Normalny"/>
    <w:link w:val="StopkaZnak"/>
    <w:uiPriority w:val="99"/>
    <w:unhideWhenUsed/>
    <w:rsid w:val="009055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5554"/>
  </w:style>
  <w:style w:type="paragraph" w:styleId="Tekstdymka">
    <w:name w:val="Balloon Text"/>
    <w:basedOn w:val="Normalny"/>
    <w:link w:val="TekstdymkaZnak"/>
    <w:uiPriority w:val="99"/>
    <w:semiHidden/>
    <w:unhideWhenUsed/>
    <w:rsid w:val="0090555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05554"/>
    <w:rPr>
      <w:rFonts w:ascii="Tahoma" w:hAnsi="Tahoma" w:cs="Tahoma"/>
      <w:sz w:val="16"/>
      <w:szCs w:val="16"/>
    </w:rPr>
  </w:style>
  <w:style w:type="table" w:styleId="Tabela-Siatka">
    <w:name w:val="Table Grid"/>
    <w:basedOn w:val="Standardowy"/>
    <w:rsid w:val="0016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164398"/>
    <w:pPr>
      <w:ind w:left="720"/>
      <w:contextualSpacing/>
    </w:pPr>
  </w:style>
  <w:style w:type="character" w:styleId="Hipercze">
    <w:name w:val="Hyperlink"/>
    <w:unhideWhenUsed/>
    <w:rsid w:val="00164398"/>
    <w:rPr>
      <w:color w:val="0000FF"/>
      <w:u w:val="single"/>
    </w:r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34"/>
    <w:qFormat/>
    <w:rsid w:val="00E95124"/>
  </w:style>
  <w:style w:type="paragraph" w:customStyle="1" w:styleId="Tretekstu">
    <w:name w:val="Treść tekstu"/>
    <w:basedOn w:val="Normalny"/>
    <w:uiPriority w:val="99"/>
    <w:qFormat/>
    <w:rsid w:val="004A6D1A"/>
    <w:pPr>
      <w:suppressAutoHyphens/>
      <w:spacing w:after="120" w:line="240" w:lineRule="auto"/>
      <w:jc w:val="both"/>
    </w:pPr>
    <w:rPr>
      <w:rFonts w:ascii="Times New Roman" w:eastAsia="Times New Roman" w:hAnsi="Times New Roman"/>
      <w:sz w:val="24"/>
      <w:szCs w:val="24"/>
      <w:lang w:eastAsia="ar-SA"/>
    </w:rPr>
  </w:style>
  <w:style w:type="character" w:customStyle="1" w:styleId="FontStyle30">
    <w:name w:val="Font Style30"/>
    <w:uiPriority w:val="99"/>
    <w:rsid w:val="006F51BD"/>
    <w:rPr>
      <w:rFonts w:ascii="Calibri" w:hAnsi="Calibri" w:cs="Calibri"/>
      <w:sz w:val="20"/>
      <w:szCs w:val="20"/>
    </w:rPr>
  </w:style>
  <w:style w:type="paragraph" w:customStyle="1" w:styleId="Style1">
    <w:name w:val="Style1"/>
    <w:basedOn w:val="Normalny"/>
    <w:uiPriority w:val="99"/>
    <w:rsid w:val="006F51BD"/>
    <w:pPr>
      <w:widowControl w:val="0"/>
      <w:autoSpaceDE w:val="0"/>
      <w:autoSpaceDN w:val="0"/>
      <w:adjustRightInd w:val="0"/>
      <w:spacing w:after="0" w:line="240" w:lineRule="auto"/>
      <w:jc w:val="both"/>
    </w:pPr>
    <w:rPr>
      <w:rFonts w:eastAsia="Times New Roman" w:cs="Calibri"/>
      <w:sz w:val="24"/>
      <w:szCs w:val="24"/>
      <w:lang w:eastAsia="pl-PL"/>
    </w:rPr>
  </w:style>
  <w:style w:type="paragraph" w:customStyle="1" w:styleId="Style6">
    <w:name w:val="Style6"/>
    <w:basedOn w:val="Normalny"/>
    <w:uiPriority w:val="99"/>
    <w:rsid w:val="00BA5C35"/>
    <w:pPr>
      <w:widowControl w:val="0"/>
      <w:autoSpaceDE w:val="0"/>
      <w:autoSpaceDN w:val="0"/>
      <w:adjustRightInd w:val="0"/>
      <w:spacing w:after="0" w:line="413" w:lineRule="exact"/>
    </w:pPr>
    <w:rPr>
      <w:rFonts w:eastAsia="Times New Roman" w:cs="Calibri"/>
      <w:sz w:val="24"/>
      <w:szCs w:val="24"/>
      <w:lang w:eastAsia="pl-PL"/>
    </w:rPr>
  </w:style>
  <w:style w:type="paragraph" w:customStyle="1" w:styleId="Style13">
    <w:name w:val="Style13"/>
    <w:basedOn w:val="Normalny"/>
    <w:uiPriority w:val="99"/>
    <w:rsid w:val="00BA5C35"/>
    <w:pPr>
      <w:widowControl w:val="0"/>
      <w:autoSpaceDE w:val="0"/>
      <w:autoSpaceDN w:val="0"/>
      <w:adjustRightInd w:val="0"/>
      <w:spacing w:after="0" w:line="403" w:lineRule="exact"/>
      <w:ind w:hanging="350"/>
    </w:pPr>
    <w:rPr>
      <w:rFonts w:eastAsia="Times New Roman" w:cs="Calibri"/>
      <w:sz w:val="24"/>
      <w:szCs w:val="24"/>
      <w:lang w:eastAsia="pl-PL"/>
    </w:rPr>
  </w:style>
  <w:style w:type="paragraph" w:styleId="Tekstpodstawowy">
    <w:name w:val="Body Text"/>
    <w:aliases w:val="(F2),ändrad,LOAN,body text,Znak2, Znak2,Tekst podstawow.(F2),A Body Text"/>
    <w:basedOn w:val="Normalny"/>
    <w:link w:val="TekstpodstawowyZnak"/>
    <w:rsid w:val="002262F9"/>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TekstpodstawowyZnak">
    <w:name w:val="Tekst podstawowy Znak"/>
    <w:aliases w:val="(F2) Znak,ändrad Znak,LOAN Znak,body text Znak,Znak2 Znak, Znak2 Znak,Tekst podstawow.(F2) Znak,A Body Text Znak"/>
    <w:link w:val="Tekstpodstawowy"/>
    <w:rsid w:val="002262F9"/>
    <w:rPr>
      <w:rFonts w:ascii="Liberation Serif" w:eastAsia="SimSun" w:hAnsi="Liberation Serif" w:cs="Mangal"/>
      <w:kern w:val="1"/>
      <w:sz w:val="24"/>
      <w:szCs w:val="24"/>
      <w:lang w:eastAsia="hi-IN" w:bidi="hi-IN"/>
    </w:rPr>
  </w:style>
  <w:style w:type="paragraph" w:customStyle="1" w:styleId="Standard">
    <w:name w:val="Standard"/>
    <w:link w:val="StandardZnak"/>
    <w:qFormat/>
    <w:rsid w:val="002262F9"/>
    <w:pPr>
      <w:widowControl w:val="0"/>
      <w:suppressAutoHyphens/>
      <w:autoSpaceDN w:val="0"/>
      <w:spacing w:after="200" w:line="276" w:lineRule="auto"/>
      <w:textAlignment w:val="baseline"/>
    </w:pPr>
    <w:rPr>
      <w:rFonts w:eastAsia="SimSun" w:cs="Mangal"/>
      <w:kern w:val="3"/>
      <w:sz w:val="24"/>
      <w:szCs w:val="24"/>
      <w:lang w:eastAsia="zh-CN" w:bidi="hi-IN"/>
    </w:rPr>
  </w:style>
  <w:style w:type="character" w:customStyle="1" w:styleId="StandardZnak">
    <w:name w:val="Standard Znak"/>
    <w:link w:val="Standard"/>
    <w:rsid w:val="002262F9"/>
    <w:rPr>
      <w:rFonts w:eastAsia="SimSun" w:cs="Mangal"/>
      <w:kern w:val="3"/>
      <w:sz w:val="24"/>
      <w:szCs w:val="24"/>
      <w:lang w:eastAsia="zh-CN" w:bidi="hi-IN"/>
    </w:rPr>
  </w:style>
  <w:style w:type="paragraph" w:styleId="NormalnyWeb">
    <w:name w:val="Normal (Web)"/>
    <w:basedOn w:val="Normalny"/>
    <w:link w:val="NormalnyWebZnak"/>
    <w:uiPriority w:val="99"/>
    <w:qFormat/>
    <w:rsid w:val="002F2DD8"/>
    <w:pPr>
      <w:suppressAutoHyphens/>
      <w:spacing w:before="280" w:after="280" w:line="240" w:lineRule="auto"/>
      <w:jc w:val="both"/>
    </w:pPr>
    <w:rPr>
      <w:rFonts w:ascii="Times New Roman" w:hAnsi="Times New Roman"/>
      <w:sz w:val="20"/>
      <w:szCs w:val="20"/>
      <w:lang w:eastAsia="ar-SA"/>
    </w:rPr>
  </w:style>
  <w:style w:type="numbering" w:customStyle="1" w:styleId="Styl221">
    <w:name w:val="Styl221"/>
    <w:uiPriority w:val="99"/>
    <w:rsid w:val="006E21F7"/>
    <w:pPr>
      <w:numPr>
        <w:numId w:val="12"/>
      </w:numPr>
    </w:pPr>
  </w:style>
  <w:style w:type="table" w:customStyle="1" w:styleId="TableGrid">
    <w:name w:val="TableGrid"/>
    <w:rsid w:val="007364BA"/>
    <w:rPr>
      <w:rFonts w:eastAsia="Times New Roman"/>
      <w:sz w:val="22"/>
      <w:szCs w:val="22"/>
      <w:lang w:eastAsia="en-US"/>
    </w:rPr>
    <w:tblPr>
      <w:tblCellMar>
        <w:top w:w="0" w:type="dxa"/>
        <w:left w:w="0" w:type="dxa"/>
        <w:bottom w:w="0" w:type="dxa"/>
        <w:right w:w="0" w:type="dxa"/>
      </w:tblCellMar>
    </w:tblPr>
  </w:style>
  <w:style w:type="character" w:customStyle="1" w:styleId="NormalnyWebZnak">
    <w:name w:val="Normalny (Web) Znak"/>
    <w:link w:val="NormalnyWeb"/>
    <w:locked/>
    <w:rsid w:val="003F1FEB"/>
    <w:rPr>
      <w:rFonts w:ascii="Times New Roman" w:eastAsia="Calibri" w:hAnsi="Times New Roman" w:cs="Times New Roman"/>
      <w:sz w:val="20"/>
      <w:szCs w:val="20"/>
      <w:lang w:eastAsia="ar-SA"/>
    </w:rPr>
  </w:style>
  <w:style w:type="paragraph" w:customStyle="1" w:styleId="Paragraf">
    <w:name w:val="Paragraf"/>
    <w:basedOn w:val="Normalny"/>
    <w:qFormat/>
    <w:rsid w:val="001D19CB"/>
    <w:pPr>
      <w:numPr>
        <w:numId w:val="10"/>
      </w:numPr>
      <w:suppressAutoHyphens/>
      <w:spacing w:before="360" w:after="120" w:line="240" w:lineRule="auto"/>
      <w:jc w:val="center"/>
    </w:pPr>
    <w:rPr>
      <w:rFonts w:ascii="Times New Roman" w:eastAsia="Times New Roman" w:hAnsi="Times New Roman"/>
      <w:b/>
      <w:caps/>
      <w:spacing w:val="-3"/>
      <w:sz w:val="24"/>
      <w:szCs w:val="24"/>
    </w:rPr>
  </w:style>
  <w:style w:type="paragraph" w:styleId="Listanumerowana4">
    <w:name w:val="List Number 4"/>
    <w:basedOn w:val="Normalny"/>
    <w:rsid w:val="001D19CB"/>
    <w:pPr>
      <w:numPr>
        <w:ilvl w:val="1"/>
        <w:numId w:val="10"/>
      </w:numPr>
      <w:spacing w:after="0" w:line="240" w:lineRule="auto"/>
    </w:pPr>
    <w:rPr>
      <w:rFonts w:ascii="Times New Roman" w:eastAsia="Times New Roman" w:hAnsi="Times New Roman"/>
      <w:sz w:val="20"/>
      <w:szCs w:val="20"/>
    </w:rPr>
  </w:style>
  <w:style w:type="paragraph" w:customStyle="1" w:styleId="Stopka1">
    <w:name w:val="Stopka1"/>
    <w:rsid w:val="001D19CB"/>
    <w:rPr>
      <w:rFonts w:ascii="Times New Roman" w:hAnsi="Times New Roman"/>
      <w:color w:val="000000"/>
      <w:sz w:val="24"/>
      <w:szCs w:val="24"/>
    </w:rPr>
  </w:style>
  <w:style w:type="numbering" w:customStyle="1" w:styleId="ListaTabela10pt2">
    <w:name w:val="Lista Tabela 10pt2"/>
    <w:uiPriority w:val="99"/>
    <w:rsid w:val="001D19CB"/>
    <w:pPr>
      <w:numPr>
        <w:numId w:val="11"/>
      </w:numPr>
    </w:pPr>
  </w:style>
  <w:style w:type="character" w:customStyle="1" w:styleId="Nagwek9Znak">
    <w:name w:val="Nagłówek 9 Znak"/>
    <w:link w:val="Nagwek9"/>
    <w:uiPriority w:val="9"/>
    <w:rsid w:val="00533074"/>
    <w:rPr>
      <w:rFonts w:ascii="Arial" w:eastAsia="Times New Roman" w:hAnsi="Arial" w:cs="Arial"/>
      <w:lang w:eastAsia="ar-SA"/>
    </w:rPr>
  </w:style>
  <w:style w:type="character" w:customStyle="1" w:styleId="Nagwek1Znak">
    <w:name w:val="Nagłówek 1 Znak"/>
    <w:link w:val="Nagwek1"/>
    <w:rsid w:val="00472B35"/>
    <w:rPr>
      <w:rFonts w:ascii="Century Gothic" w:eastAsia="Times New Roman" w:hAnsi="Century Gothic" w:cs="Century Gothic"/>
      <w:b/>
      <w:bCs/>
      <w:kern w:val="1"/>
      <w:sz w:val="18"/>
      <w:szCs w:val="18"/>
      <w:lang w:eastAsia="ar-SA"/>
    </w:rPr>
  </w:style>
  <w:style w:type="character" w:customStyle="1" w:styleId="Nagwek2Znak">
    <w:name w:val="Nagłówek 2 Znak"/>
    <w:link w:val="Nagwek2"/>
    <w:rsid w:val="00472B35"/>
    <w:rPr>
      <w:rFonts w:ascii="Times New Roman" w:eastAsia="Times New Roman" w:hAnsi="Times New Roman"/>
      <w:b/>
      <w:bCs/>
      <w:i/>
      <w:iCs/>
      <w:color w:val="000000"/>
      <w:kern w:val="1"/>
      <w:sz w:val="22"/>
      <w:szCs w:val="22"/>
      <w:lang w:eastAsia="ar-SA"/>
    </w:rPr>
  </w:style>
  <w:style w:type="paragraph" w:styleId="Tekstprzypisukocowego">
    <w:name w:val="endnote text"/>
    <w:basedOn w:val="Normalny"/>
    <w:link w:val="TekstprzypisukocowegoZnak"/>
    <w:uiPriority w:val="99"/>
    <w:semiHidden/>
    <w:unhideWhenUsed/>
    <w:rsid w:val="00472B35"/>
    <w:pPr>
      <w:spacing w:after="0" w:line="240" w:lineRule="auto"/>
    </w:pPr>
    <w:rPr>
      <w:rFonts w:eastAsia="Times New Roman"/>
      <w:sz w:val="20"/>
      <w:szCs w:val="20"/>
      <w:lang w:eastAsia="pl-PL"/>
    </w:rPr>
  </w:style>
  <w:style w:type="character" w:customStyle="1" w:styleId="TekstprzypisukocowegoZnak">
    <w:name w:val="Tekst przypisu końcowego Znak"/>
    <w:link w:val="Tekstprzypisukocowego"/>
    <w:uiPriority w:val="99"/>
    <w:semiHidden/>
    <w:rsid w:val="00472B35"/>
    <w:rPr>
      <w:rFonts w:eastAsia="Times New Roman"/>
      <w:sz w:val="20"/>
      <w:szCs w:val="20"/>
      <w:lang w:eastAsia="pl-PL"/>
    </w:rPr>
  </w:style>
  <w:style w:type="character" w:styleId="Odwoanieprzypisukocowego">
    <w:name w:val="endnote reference"/>
    <w:uiPriority w:val="99"/>
    <w:semiHidden/>
    <w:unhideWhenUsed/>
    <w:rsid w:val="00472B35"/>
    <w:rPr>
      <w:vertAlign w:val="superscript"/>
    </w:rPr>
  </w:style>
  <w:style w:type="paragraph" w:styleId="Tekstpodstawowywcity">
    <w:name w:val="Body Text Indent"/>
    <w:basedOn w:val="Normalny"/>
    <w:link w:val="TekstpodstawowywcityZnak"/>
    <w:uiPriority w:val="99"/>
    <w:semiHidden/>
    <w:unhideWhenUsed/>
    <w:rsid w:val="00472B35"/>
    <w:pPr>
      <w:spacing w:after="120"/>
      <w:ind w:left="283"/>
    </w:pPr>
    <w:rPr>
      <w:rFonts w:eastAsia="Times New Roman"/>
      <w:lang w:eastAsia="pl-PL"/>
    </w:rPr>
  </w:style>
  <w:style w:type="character" w:customStyle="1" w:styleId="TekstpodstawowywcityZnak">
    <w:name w:val="Tekst podstawowy wcięty Znak"/>
    <w:link w:val="Tekstpodstawowywcity"/>
    <w:uiPriority w:val="99"/>
    <w:semiHidden/>
    <w:rsid w:val="00472B35"/>
    <w:rPr>
      <w:rFonts w:eastAsia="Times New Roman"/>
      <w:lang w:eastAsia="pl-PL"/>
    </w:rPr>
  </w:style>
  <w:style w:type="paragraph" w:styleId="Bezodstpw">
    <w:name w:val="No Spacing"/>
    <w:uiPriority w:val="1"/>
    <w:qFormat/>
    <w:rsid w:val="00472B35"/>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472B35"/>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472B35"/>
  </w:style>
  <w:style w:type="character" w:customStyle="1" w:styleId="alb">
    <w:name w:val="a_lb"/>
    <w:basedOn w:val="Domylnaczcionkaakapitu"/>
    <w:rsid w:val="00472B35"/>
  </w:style>
  <w:style w:type="character" w:customStyle="1" w:styleId="fn-ref">
    <w:name w:val="fn-ref"/>
    <w:basedOn w:val="Domylnaczcionkaakapitu"/>
    <w:rsid w:val="00472B35"/>
  </w:style>
  <w:style w:type="paragraph" w:customStyle="1" w:styleId="Default">
    <w:name w:val="Default"/>
    <w:rsid w:val="00472B35"/>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sid w:val="00472B35"/>
    <w:rPr>
      <w:sz w:val="16"/>
      <w:szCs w:val="16"/>
    </w:rPr>
  </w:style>
  <w:style w:type="paragraph" w:styleId="Tekstkomentarza">
    <w:name w:val="annotation text"/>
    <w:basedOn w:val="Normalny"/>
    <w:link w:val="TekstkomentarzaZnak"/>
    <w:uiPriority w:val="99"/>
    <w:semiHidden/>
    <w:unhideWhenUsed/>
    <w:rsid w:val="00472B35"/>
    <w:pPr>
      <w:spacing w:line="240" w:lineRule="auto"/>
    </w:pPr>
    <w:rPr>
      <w:rFonts w:eastAsia="Times New Roman"/>
      <w:sz w:val="20"/>
      <w:szCs w:val="20"/>
      <w:lang w:eastAsia="pl-PL"/>
    </w:rPr>
  </w:style>
  <w:style w:type="character" w:customStyle="1" w:styleId="TekstkomentarzaZnak">
    <w:name w:val="Tekst komentarza Znak"/>
    <w:link w:val="Tekstkomentarza"/>
    <w:uiPriority w:val="99"/>
    <w:semiHidden/>
    <w:rsid w:val="00472B35"/>
    <w:rPr>
      <w:rFonts w:eastAsia="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72B35"/>
    <w:rPr>
      <w:b/>
      <w:bCs/>
    </w:rPr>
  </w:style>
  <w:style w:type="character" w:customStyle="1" w:styleId="TematkomentarzaZnak">
    <w:name w:val="Temat komentarza Znak"/>
    <w:link w:val="Tematkomentarza"/>
    <w:uiPriority w:val="99"/>
    <w:semiHidden/>
    <w:rsid w:val="00472B35"/>
    <w:rPr>
      <w:rFonts w:eastAsia="Times New Roman"/>
      <w:b/>
      <w:bCs/>
      <w:sz w:val="20"/>
      <w:szCs w:val="20"/>
      <w:lang w:eastAsia="pl-PL"/>
    </w:rPr>
  </w:style>
  <w:style w:type="character" w:customStyle="1" w:styleId="djtabs-title-in">
    <w:name w:val="djtabs-title-in"/>
    <w:basedOn w:val="Domylnaczcionkaakapitu"/>
    <w:rsid w:val="00472B35"/>
  </w:style>
  <w:style w:type="paragraph" w:styleId="Tekstpodstawowy3">
    <w:name w:val="Body Text 3"/>
    <w:basedOn w:val="Normalny"/>
    <w:link w:val="Tekstpodstawowy3Znak"/>
    <w:uiPriority w:val="99"/>
    <w:semiHidden/>
    <w:unhideWhenUsed/>
    <w:rsid w:val="00472B35"/>
    <w:pPr>
      <w:spacing w:after="120"/>
    </w:pPr>
    <w:rPr>
      <w:rFonts w:eastAsia="Times New Roman"/>
      <w:sz w:val="16"/>
      <w:szCs w:val="16"/>
      <w:lang w:eastAsia="pl-PL"/>
    </w:rPr>
  </w:style>
  <w:style w:type="character" w:customStyle="1" w:styleId="Tekstpodstawowy3Znak">
    <w:name w:val="Tekst podstawowy 3 Znak"/>
    <w:link w:val="Tekstpodstawowy3"/>
    <w:uiPriority w:val="99"/>
    <w:semiHidden/>
    <w:rsid w:val="00472B35"/>
    <w:rPr>
      <w:rFonts w:eastAsia="Times New Roman"/>
      <w:sz w:val="16"/>
      <w:szCs w:val="16"/>
      <w:lang w:eastAsia="pl-PL"/>
    </w:rPr>
  </w:style>
  <w:style w:type="paragraph" w:customStyle="1" w:styleId="NormalnyWeb1">
    <w:name w:val="Normalny (Web)1"/>
    <w:basedOn w:val="Normalny"/>
    <w:rsid w:val="00472B35"/>
    <w:pPr>
      <w:suppressAutoHyphens/>
      <w:spacing w:before="280" w:after="119" w:line="240" w:lineRule="auto"/>
    </w:pPr>
    <w:rPr>
      <w:rFonts w:ascii="Times New Roman" w:eastAsia="Times New Roman" w:hAnsi="Times New Roman"/>
      <w:sz w:val="20"/>
      <w:szCs w:val="20"/>
      <w:lang w:eastAsia="zh-CN"/>
    </w:rPr>
  </w:style>
  <w:style w:type="character" w:customStyle="1" w:styleId="Domylnaczcionkaakapitu1">
    <w:name w:val="Domyślna czcionka akapitu1"/>
    <w:uiPriority w:val="99"/>
    <w:rsid w:val="00DE647A"/>
  </w:style>
  <w:style w:type="character" w:styleId="Uwydatnienie">
    <w:name w:val="Emphasis"/>
    <w:uiPriority w:val="20"/>
    <w:qFormat/>
    <w:rsid w:val="00F72B07"/>
    <w:rPr>
      <w:i/>
      <w:iCs/>
    </w:rPr>
  </w:style>
  <w:style w:type="character" w:customStyle="1" w:styleId="Nierozpoznanawzmianka1">
    <w:name w:val="Nierozpoznana wzmianka1"/>
    <w:uiPriority w:val="99"/>
    <w:semiHidden/>
    <w:unhideWhenUsed/>
    <w:rsid w:val="00F72B07"/>
    <w:rPr>
      <w:color w:val="605E5C"/>
      <w:shd w:val="clear" w:color="auto" w:fill="E1DFDD"/>
    </w:rPr>
  </w:style>
  <w:style w:type="paragraph" w:styleId="Tekstprzypisudolnego">
    <w:name w:val="footnote text"/>
    <w:basedOn w:val="Normalny"/>
    <w:link w:val="TekstprzypisudolnegoZnak"/>
    <w:uiPriority w:val="99"/>
    <w:semiHidden/>
    <w:unhideWhenUsed/>
    <w:rsid w:val="00B839B0"/>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semiHidden/>
    <w:rsid w:val="00B839B0"/>
    <w:rPr>
      <w:rFonts w:ascii="Times New Roman" w:eastAsia="Times New Roman" w:hAnsi="Times New Roman"/>
      <w:lang w:eastAsia="ar-SA"/>
    </w:rPr>
  </w:style>
  <w:style w:type="character" w:styleId="Odwoanieprzypisudolnego">
    <w:name w:val="footnote reference"/>
    <w:uiPriority w:val="99"/>
    <w:semiHidden/>
    <w:unhideWhenUsed/>
    <w:rsid w:val="00B839B0"/>
    <w:rPr>
      <w:vertAlign w:val="superscript"/>
    </w:rPr>
  </w:style>
  <w:style w:type="paragraph" w:styleId="Listapunktowana">
    <w:name w:val="List Bullet"/>
    <w:basedOn w:val="Lista"/>
    <w:rsid w:val="00426580"/>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styleId="Lista">
    <w:name w:val="List"/>
    <w:basedOn w:val="Normalny"/>
    <w:uiPriority w:val="99"/>
    <w:semiHidden/>
    <w:unhideWhenUsed/>
    <w:rsid w:val="00426580"/>
    <w:pPr>
      <w:ind w:left="283" w:hanging="283"/>
      <w:contextualSpacing/>
    </w:pPr>
  </w:style>
  <w:style w:type="character" w:styleId="Tekstzastpczy">
    <w:name w:val="Placeholder Text"/>
    <w:basedOn w:val="Domylnaczcionkaakapitu"/>
    <w:uiPriority w:val="99"/>
    <w:semiHidden/>
    <w:rsid w:val="00104771"/>
    <w:rPr>
      <w:color w:val="808080"/>
    </w:rPr>
  </w:style>
  <w:style w:type="character" w:customStyle="1" w:styleId="Nagwek3Znak">
    <w:name w:val="Nagłówek 3 Znak"/>
    <w:basedOn w:val="Domylnaczcionkaakapitu"/>
    <w:link w:val="Nagwek3"/>
    <w:uiPriority w:val="9"/>
    <w:semiHidden/>
    <w:rsid w:val="003F2D9E"/>
    <w:rPr>
      <w:rFonts w:asciiTheme="majorHAnsi" w:eastAsiaTheme="majorEastAsia" w:hAnsiTheme="majorHAnsi" w:cstheme="majorBidi"/>
      <w:color w:val="243F60" w:themeColor="accent1" w:themeShade="7F"/>
      <w:sz w:val="24"/>
      <w:szCs w:val="24"/>
      <w:lang w:eastAsia="en-US"/>
    </w:rPr>
  </w:style>
  <w:style w:type="paragraph" w:customStyle="1" w:styleId="NormalCyr">
    <w:name w:val="NormalCyr"/>
    <w:basedOn w:val="Normalny"/>
    <w:rsid w:val="00FC6493"/>
    <w:pPr>
      <w:spacing w:after="0" w:line="240" w:lineRule="auto"/>
    </w:pPr>
    <w:rPr>
      <w:rFonts w:ascii="Times New Roman" w:hAnsi="Times New Roman"/>
      <w:b/>
      <w:sz w:val="24"/>
      <w:szCs w:val="20"/>
      <w:lang w:eastAsia="pl-PL"/>
    </w:rPr>
  </w:style>
  <w:style w:type="paragraph" w:customStyle="1" w:styleId="Tekstpodstawowy22">
    <w:name w:val="Tekst podstawowy 22"/>
    <w:basedOn w:val="Standard"/>
    <w:rsid w:val="00745E4A"/>
    <w:pPr>
      <w:spacing w:after="0" w:line="240" w:lineRule="auto"/>
      <w:jc w:val="center"/>
    </w:pPr>
    <w:rPr>
      <w:rFonts w:ascii="Arial" w:eastAsia="Times New Roman" w:hAnsi="Arial" w:cs="Arial"/>
      <w:b/>
      <w:bCs/>
      <w:lang w:eastAsia="pl-PL" w:bidi="en-US"/>
    </w:rPr>
  </w:style>
  <w:style w:type="numbering" w:customStyle="1" w:styleId="WWNum10">
    <w:name w:val="WWNum10"/>
    <w:basedOn w:val="Bezlisty"/>
    <w:rsid w:val="00745E4A"/>
    <w:pPr>
      <w:numPr>
        <w:numId w:val="25"/>
      </w:numPr>
    </w:pPr>
  </w:style>
  <w:style w:type="numbering" w:customStyle="1" w:styleId="WWNum11">
    <w:name w:val="WWNum11"/>
    <w:basedOn w:val="Bezlisty"/>
    <w:rsid w:val="00745E4A"/>
    <w:pPr>
      <w:numPr>
        <w:numId w:val="27"/>
      </w:numPr>
    </w:pPr>
  </w:style>
  <w:style w:type="numbering" w:customStyle="1" w:styleId="WWNum23">
    <w:name w:val="WWNum23"/>
    <w:basedOn w:val="Bezlisty"/>
    <w:rsid w:val="00745E4A"/>
    <w:pPr>
      <w:numPr>
        <w:numId w:val="26"/>
      </w:numPr>
    </w:pPr>
  </w:style>
  <w:style w:type="paragraph" w:customStyle="1" w:styleId="msonormalcxspnazwisko">
    <w:name w:val="msonormalcxspnazwisko"/>
    <w:basedOn w:val="Normalny"/>
    <w:rsid w:val="00745E4A"/>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265E2F"/>
    <w:rPr>
      <w:color w:val="605E5C"/>
      <w:shd w:val="clear" w:color="auto" w:fill="E1DFDD"/>
    </w:rPr>
  </w:style>
  <w:style w:type="numbering" w:customStyle="1" w:styleId="Biecalista1">
    <w:name w:val="Bieżąca lista1"/>
    <w:uiPriority w:val="99"/>
    <w:rsid w:val="002802C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0977">
      <w:bodyDiv w:val="1"/>
      <w:marLeft w:val="0"/>
      <w:marRight w:val="0"/>
      <w:marTop w:val="0"/>
      <w:marBottom w:val="0"/>
      <w:divBdr>
        <w:top w:val="none" w:sz="0" w:space="0" w:color="auto"/>
        <w:left w:val="none" w:sz="0" w:space="0" w:color="auto"/>
        <w:bottom w:val="none" w:sz="0" w:space="0" w:color="auto"/>
        <w:right w:val="none" w:sz="0" w:space="0" w:color="auto"/>
      </w:divBdr>
    </w:div>
    <w:div w:id="234554559">
      <w:bodyDiv w:val="1"/>
      <w:marLeft w:val="0"/>
      <w:marRight w:val="0"/>
      <w:marTop w:val="0"/>
      <w:marBottom w:val="0"/>
      <w:divBdr>
        <w:top w:val="none" w:sz="0" w:space="0" w:color="auto"/>
        <w:left w:val="none" w:sz="0" w:space="0" w:color="auto"/>
        <w:bottom w:val="none" w:sz="0" w:space="0" w:color="auto"/>
        <w:right w:val="none" w:sz="0" w:space="0" w:color="auto"/>
      </w:divBdr>
    </w:div>
    <w:div w:id="372510104">
      <w:bodyDiv w:val="1"/>
      <w:marLeft w:val="0"/>
      <w:marRight w:val="0"/>
      <w:marTop w:val="0"/>
      <w:marBottom w:val="0"/>
      <w:divBdr>
        <w:top w:val="none" w:sz="0" w:space="0" w:color="auto"/>
        <w:left w:val="none" w:sz="0" w:space="0" w:color="auto"/>
        <w:bottom w:val="none" w:sz="0" w:space="0" w:color="auto"/>
        <w:right w:val="none" w:sz="0" w:space="0" w:color="auto"/>
      </w:divBdr>
    </w:div>
    <w:div w:id="1896886567">
      <w:bodyDiv w:val="1"/>
      <w:marLeft w:val="0"/>
      <w:marRight w:val="0"/>
      <w:marTop w:val="0"/>
      <w:marBottom w:val="0"/>
      <w:divBdr>
        <w:top w:val="none" w:sz="0" w:space="0" w:color="auto"/>
        <w:left w:val="none" w:sz="0" w:space="0" w:color="auto"/>
        <w:bottom w:val="none" w:sz="0" w:space="0" w:color="auto"/>
        <w:right w:val="none" w:sz="0" w:space="0" w:color="auto"/>
      </w:divBdr>
    </w:div>
    <w:div w:id="19484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pcuwwielun.pl" TargetMode="External"/><Relationship Id="rId13" Type="http://schemas.openxmlformats.org/officeDocument/2006/relationships/hyperlink" Target="mailto:monika.koryciak@pcuwwielun.onmicrosof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pcuwwielu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3575-7986-4672-8EAD-4EE9BA5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17</Pages>
  <Words>7254</Words>
  <Characters>43530</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50683</CharactersWithSpaces>
  <SharedDoc>false</SharedDoc>
  <HLinks>
    <vt:vector size="66" baseType="variant">
      <vt:variant>
        <vt:i4>6094975</vt:i4>
      </vt:variant>
      <vt:variant>
        <vt:i4>33</vt:i4>
      </vt:variant>
      <vt:variant>
        <vt:i4>0</vt:i4>
      </vt:variant>
      <vt:variant>
        <vt:i4>5</vt:i4>
      </vt:variant>
      <vt:variant>
        <vt:lpwstr>mailto:monika.koryciak@pcuwwielun.onmicrosoft.com</vt:lpwstr>
      </vt:variant>
      <vt:variant>
        <vt:lpwstr/>
      </vt:variant>
      <vt:variant>
        <vt:i4>6094975</vt:i4>
      </vt:variant>
      <vt:variant>
        <vt:i4>30</vt:i4>
      </vt:variant>
      <vt:variant>
        <vt:i4>0</vt:i4>
      </vt:variant>
      <vt:variant>
        <vt:i4>5</vt:i4>
      </vt:variant>
      <vt:variant>
        <vt:lpwstr>mailto:monika.koryciak@pcuwwielun.onmicrosoft.com</vt:lpwstr>
      </vt:variant>
      <vt:variant>
        <vt:lpwstr/>
      </vt:variant>
      <vt:variant>
        <vt:i4>5439611</vt:i4>
      </vt:variant>
      <vt:variant>
        <vt:i4>27</vt:i4>
      </vt:variant>
      <vt:variant>
        <vt:i4>0</vt:i4>
      </vt:variant>
      <vt:variant>
        <vt:i4>5</vt:i4>
      </vt:variant>
      <vt:variant>
        <vt:lpwstr>mailto:slawek6808@op.pl</vt:lpwstr>
      </vt:variant>
      <vt:variant>
        <vt:lpwstr/>
      </vt:variant>
      <vt:variant>
        <vt:i4>2949239</vt:i4>
      </vt:variant>
      <vt:variant>
        <vt:i4>24</vt:i4>
      </vt:variant>
      <vt:variant>
        <vt:i4>0</vt:i4>
      </vt:variant>
      <vt:variant>
        <vt:i4>5</vt:i4>
      </vt:variant>
      <vt:variant>
        <vt:lpwstr>https://miniportal.uzp.gov.pl/</vt:lpwstr>
      </vt:variant>
      <vt:variant>
        <vt:lpwstr/>
      </vt:variant>
      <vt:variant>
        <vt:i4>6094975</vt:i4>
      </vt:variant>
      <vt:variant>
        <vt:i4>21</vt:i4>
      </vt:variant>
      <vt:variant>
        <vt:i4>0</vt:i4>
      </vt:variant>
      <vt:variant>
        <vt:i4>5</vt:i4>
      </vt:variant>
      <vt:variant>
        <vt:lpwstr>mailto:monika.koryciak@pcuwwielun.onmicrosoft.com</vt:lpwstr>
      </vt:variant>
      <vt:variant>
        <vt:lpwstr/>
      </vt:variant>
      <vt:variant>
        <vt:i4>6094975</vt:i4>
      </vt:variant>
      <vt:variant>
        <vt:i4>15</vt:i4>
      </vt:variant>
      <vt:variant>
        <vt:i4>0</vt:i4>
      </vt:variant>
      <vt:variant>
        <vt:i4>5</vt:i4>
      </vt:variant>
      <vt:variant>
        <vt:lpwstr>mailto:monika.koryciak@pcuwwielun.onmicrosoft.com</vt:lpwstr>
      </vt:variant>
      <vt:variant>
        <vt:lpwstr/>
      </vt: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2949239</vt:i4>
      </vt:variant>
      <vt:variant>
        <vt:i4>6</vt:i4>
      </vt:variant>
      <vt:variant>
        <vt:i4>0</vt:i4>
      </vt:variant>
      <vt:variant>
        <vt:i4>5</vt:i4>
      </vt:variant>
      <vt:variant>
        <vt:lpwstr>https://miniportal.uzp.gov.pl/</vt:lpwstr>
      </vt:variant>
      <vt:variant>
        <vt:lpwstr/>
      </vt:variant>
      <vt:variant>
        <vt:i4>6094975</vt:i4>
      </vt:variant>
      <vt:variant>
        <vt:i4>3</vt:i4>
      </vt:variant>
      <vt:variant>
        <vt:i4>0</vt:i4>
      </vt:variant>
      <vt:variant>
        <vt:i4>5</vt:i4>
      </vt:variant>
      <vt:variant>
        <vt:lpwstr>mailto:monika.koryciak@pcuwwielun.onmicrosoft.com</vt:lpwstr>
      </vt:variant>
      <vt:variant>
        <vt:lpwstr/>
      </vt:variant>
      <vt:variant>
        <vt:i4>6094975</vt:i4>
      </vt:variant>
      <vt:variant>
        <vt:i4>0</vt:i4>
      </vt:variant>
      <vt:variant>
        <vt:i4>0</vt:i4>
      </vt:variant>
      <vt:variant>
        <vt:i4>5</vt:i4>
      </vt:variant>
      <vt:variant>
        <vt:lpwstr>mailto:monika.koryciak@pcuwwielun.onmicrosoft.com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ejedrzejewska</dc:creator>
  <cp:lastModifiedBy>Monika Koryciak</cp:lastModifiedBy>
  <cp:revision>18</cp:revision>
  <cp:lastPrinted>2022-11-28T11:55:00Z</cp:lastPrinted>
  <dcterms:created xsi:type="dcterms:W3CDTF">2022-11-21T10:22:00Z</dcterms:created>
  <dcterms:modified xsi:type="dcterms:W3CDTF">2022-11-28T12:55:00Z</dcterms:modified>
</cp:coreProperties>
</file>